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9CEA" w14:textId="77777777" w:rsidR="004C06AE" w:rsidRPr="003514FE" w:rsidRDefault="004C06AE" w:rsidP="004C06AE">
      <w:pPr>
        <w:jc w:val="both"/>
        <w:rPr>
          <w:b/>
          <w:u w:val="single"/>
        </w:rPr>
      </w:pPr>
      <w:r>
        <w:rPr>
          <w:b/>
          <w:u w:val="single"/>
        </w:rPr>
        <w:t>Uniform requirements</w:t>
      </w:r>
    </w:p>
    <w:p w14:paraId="4E0FAE39" w14:textId="77777777" w:rsidR="004C06AE" w:rsidRDefault="004C06AE" w:rsidP="004C06AE">
      <w:pPr>
        <w:jc w:val="both"/>
      </w:pPr>
      <w:r>
        <w:t xml:space="preserve">Uniforms have been introduced to help the Health and Social Care department meet professional industry standards. If you have chosen a career in care, you have chosen to abide by certain professional standards for the entirety of your working career. This may mean wearing a uniform such as a tunic if you’re a nurse or care worker, or it could be wearing smart, </w:t>
      </w:r>
      <w:proofErr w:type="gramStart"/>
      <w:r>
        <w:t>professional</w:t>
      </w:r>
      <w:proofErr w:type="gramEnd"/>
      <w:r>
        <w:t xml:space="preserve"> and functional clothing in a setting such as a social worker. As a college we are now expecting you to meet our own professional </w:t>
      </w:r>
      <w:proofErr w:type="gramStart"/>
      <w:r>
        <w:t>standards</w:t>
      </w:r>
      <w:proofErr w:type="gramEnd"/>
      <w:r>
        <w:t xml:space="preserve"> and these will be mandatory throughout the year to support you with the appropriate skills, knowledge and behaviours of industry.</w:t>
      </w:r>
    </w:p>
    <w:p w14:paraId="4A9BAC3B" w14:textId="77777777" w:rsidR="004C06AE" w:rsidRDefault="004C06AE" w:rsidP="004C06AE">
      <w:pPr>
        <w:jc w:val="both"/>
      </w:pPr>
    </w:p>
    <w:p w14:paraId="512B2002" w14:textId="77777777" w:rsidR="004C06AE" w:rsidRDefault="004C06AE" w:rsidP="004C06AE">
      <w:pPr>
        <w:jc w:val="both"/>
        <w:rPr>
          <w:b/>
          <w:u w:val="single"/>
        </w:rPr>
      </w:pPr>
      <w:r w:rsidRPr="00A225AE">
        <w:rPr>
          <w:b/>
          <w:u w:val="single"/>
        </w:rPr>
        <w:t>The Uniform</w:t>
      </w:r>
    </w:p>
    <w:p w14:paraId="7E77DEFD" w14:textId="77777777" w:rsidR="004C06AE" w:rsidRDefault="004C06AE" w:rsidP="004C06AE">
      <w:pPr>
        <w:jc w:val="both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2E34059" wp14:editId="23285F50">
            <wp:extent cx="1676400" cy="2247900"/>
            <wp:effectExtent l="0" t="0" r="0" b="0"/>
            <wp:docPr id="1" name="Picture 1" descr="A blue polo shir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polo shir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DD56C1" wp14:editId="6C560A05">
            <wp:extent cx="2188356" cy="2251240"/>
            <wp:effectExtent l="0" t="0" r="2540" b="0"/>
            <wp:docPr id="2" name="Picture 2" descr="A white shirt with black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hirt with black tri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5378" cy="226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9030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Uniform is available for both males and females, and ranges in sizes from 6 to 32 for females and 32-46 for males.</w:t>
      </w:r>
    </w:p>
    <w:p w14:paraId="78525A13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The tunic must be worn in the practical sessions.</w:t>
      </w:r>
    </w:p>
    <w:p w14:paraId="0A56868A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The blue polo t-shirt must be used on placement.</w:t>
      </w:r>
    </w:p>
    <w:p w14:paraId="34740485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In college lessons, students can wear either the tunic or the polo t-shirt.</w:t>
      </w:r>
    </w:p>
    <w:p w14:paraId="61DE387B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 xml:space="preserve">Long-sleeved tops can be worn underneath your uniform – they can be white, </w:t>
      </w:r>
      <w:proofErr w:type="gramStart"/>
      <w:r>
        <w:t>navy</w:t>
      </w:r>
      <w:proofErr w:type="gramEnd"/>
      <w:r>
        <w:t xml:space="preserve"> or black.</w:t>
      </w:r>
    </w:p>
    <w:p w14:paraId="2529C28B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The tops must be worn with black trousers or thick black leggings -no jeans.</w:t>
      </w:r>
    </w:p>
    <w:p w14:paraId="4E190BA3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Shoes/ trainers must be black.</w:t>
      </w:r>
    </w:p>
    <w:p w14:paraId="31E04E72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 xml:space="preserve">You may wear a black/ navy cardigan or </w:t>
      </w:r>
      <w:r w:rsidRPr="00EA54E9">
        <w:rPr>
          <w:b/>
          <w:bCs/>
        </w:rPr>
        <w:t>plain</w:t>
      </w:r>
      <w:r>
        <w:t xml:space="preserve"> zip up/ full hoodie. No </w:t>
      </w:r>
      <w:proofErr w:type="spellStart"/>
      <w:r>
        <w:t>sports wear</w:t>
      </w:r>
      <w:proofErr w:type="spellEnd"/>
      <w:r>
        <w:t xml:space="preserve"> or embellishments. </w:t>
      </w:r>
    </w:p>
    <w:p w14:paraId="052E4A47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False nails are permitted, but these need to be short for health and safety reasons whilst in practical lessons</w:t>
      </w:r>
      <w:r w:rsidRPr="00916423">
        <w:t xml:space="preserve">. </w:t>
      </w:r>
    </w:p>
    <w:p w14:paraId="5BE4379E" w14:textId="77777777" w:rsidR="004C06AE" w:rsidRPr="00916423" w:rsidRDefault="004C06AE" w:rsidP="004C06AE">
      <w:pPr>
        <w:pStyle w:val="ListParagraph"/>
        <w:numPr>
          <w:ilvl w:val="0"/>
          <w:numId w:val="1"/>
        </w:numPr>
        <w:jc w:val="both"/>
      </w:pPr>
      <w:r>
        <w:t xml:space="preserve">Each placement will have their own policy which you will need to abide by, so this may mean no nail polish/ gels/ acrylics. The rules about </w:t>
      </w:r>
      <w:r w:rsidRPr="00916423">
        <w:t xml:space="preserve">jewellery </w:t>
      </w:r>
      <w:r>
        <w:t xml:space="preserve">and facial piercings </w:t>
      </w:r>
      <w:r w:rsidRPr="00916423">
        <w:t xml:space="preserve">will also differ depending on the policies of </w:t>
      </w:r>
      <w:r>
        <w:t xml:space="preserve">each setting. </w:t>
      </w:r>
    </w:p>
    <w:p w14:paraId="5D36A095" w14:textId="77777777" w:rsidR="004C06AE" w:rsidRDefault="004C06AE" w:rsidP="004C06AE">
      <w:pPr>
        <w:pStyle w:val="ListParagraph"/>
        <w:numPr>
          <w:ilvl w:val="0"/>
          <w:numId w:val="1"/>
        </w:numPr>
        <w:jc w:val="both"/>
      </w:pPr>
      <w:r>
        <w:t>Long hair must be tied back during placement and for practical activities in the practical room.</w:t>
      </w:r>
    </w:p>
    <w:p w14:paraId="13BB5B75" w14:textId="77777777" w:rsidR="004C06AE" w:rsidRDefault="004C06AE" w:rsidP="004C06AE">
      <w:pPr>
        <w:pStyle w:val="ListParagraph"/>
        <w:jc w:val="both"/>
      </w:pPr>
    </w:p>
    <w:p w14:paraId="15B05D7D" w14:textId="77777777" w:rsidR="004C06AE" w:rsidRDefault="004C06AE" w:rsidP="004C06AE">
      <w:pPr>
        <w:jc w:val="both"/>
      </w:pPr>
    </w:p>
    <w:p w14:paraId="29FF50EA" w14:textId="77777777" w:rsidR="004C06AE" w:rsidRDefault="004C06AE" w:rsidP="004C06AE">
      <w:pPr>
        <w:jc w:val="both"/>
      </w:pPr>
    </w:p>
    <w:p w14:paraId="42CFE5F1" w14:textId="77777777" w:rsidR="004C06AE" w:rsidRPr="00753679" w:rsidRDefault="004C06AE" w:rsidP="004C06AE">
      <w:pPr>
        <w:jc w:val="both"/>
      </w:pPr>
    </w:p>
    <w:p w14:paraId="3CB52C96" w14:textId="77777777" w:rsidR="004C06AE" w:rsidRPr="00753679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3679">
        <w:rPr>
          <w:sz w:val="24"/>
          <w:szCs w:val="24"/>
        </w:rPr>
        <w:lastRenderedPageBreak/>
        <w:t xml:space="preserve">The only way that you can order is online, go to </w:t>
      </w:r>
      <w:hyperlink r:id="rId9" w:history="1">
        <w:r w:rsidRPr="00753679">
          <w:rPr>
            <w:rStyle w:val="Hyperlink"/>
            <w:sz w:val="24"/>
            <w:szCs w:val="24"/>
          </w:rPr>
          <w:t>www.labeeby.co.uk</w:t>
        </w:r>
      </w:hyperlink>
    </w:p>
    <w:p w14:paraId="0D7C4EC3" w14:textId="77777777" w:rsidR="004C06AE" w:rsidRPr="0073690F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690F">
        <w:rPr>
          <w:sz w:val="24"/>
          <w:szCs w:val="24"/>
        </w:rPr>
        <w:t xml:space="preserve">Click on </w:t>
      </w:r>
      <w:r w:rsidRPr="00C856F0">
        <w:rPr>
          <w:b/>
          <w:sz w:val="24"/>
          <w:szCs w:val="24"/>
        </w:rPr>
        <w:t>Student Log In</w:t>
      </w:r>
      <w:r w:rsidRPr="0073690F">
        <w:rPr>
          <w:sz w:val="24"/>
          <w:szCs w:val="24"/>
        </w:rPr>
        <w:t xml:space="preserve"> in the top </w:t>
      </w:r>
      <w:proofErr w:type="gramStart"/>
      <w:r w:rsidRPr="0073690F">
        <w:rPr>
          <w:sz w:val="24"/>
          <w:szCs w:val="24"/>
        </w:rPr>
        <w:t>right hand</w:t>
      </w:r>
      <w:proofErr w:type="gramEnd"/>
      <w:r w:rsidRPr="0073690F">
        <w:rPr>
          <w:sz w:val="24"/>
          <w:szCs w:val="24"/>
        </w:rPr>
        <w:t xml:space="preserve"> corner (highlighted in yellow on the image below)</w:t>
      </w:r>
    </w:p>
    <w:p w14:paraId="74E64144" w14:textId="77777777" w:rsidR="004C06AE" w:rsidRDefault="004C06AE" w:rsidP="004C06AE">
      <w:pPr>
        <w:pStyle w:val="ListParagraph"/>
      </w:pPr>
      <w:r>
        <w:rPr>
          <w:noProof/>
          <w:lang w:eastAsia="en-GB"/>
        </w:rPr>
        <w:drawing>
          <wp:inline distT="0" distB="0" distL="0" distR="0" wp14:anchorId="3BCB4ED6" wp14:editId="019C4CAD">
            <wp:extent cx="5731510" cy="832485"/>
            <wp:effectExtent l="0" t="0" r="2540" b="5715"/>
            <wp:docPr id="5" name="Picture 5" descr="A close 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websi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B0E9" w14:textId="77777777" w:rsidR="004C06AE" w:rsidRPr="00C856F0" w:rsidRDefault="004C06AE" w:rsidP="004C06AE">
      <w:pPr>
        <w:pStyle w:val="ListParagraph"/>
      </w:pPr>
    </w:p>
    <w:p w14:paraId="2529A101" w14:textId="77777777" w:rsidR="004C06AE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56F0">
        <w:rPr>
          <w:sz w:val="24"/>
          <w:szCs w:val="24"/>
        </w:rPr>
        <w:t xml:space="preserve">Enter the log in details </w:t>
      </w:r>
      <w:r>
        <w:rPr>
          <w:sz w:val="24"/>
          <w:szCs w:val="24"/>
        </w:rPr>
        <w:t>below:</w:t>
      </w:r>
    </w:p>
    <w:p w14:paraId="49126C58" w14:textId="77777777" w:rsidR="004C06AE" w:rsidRPr="000257BD" w:rsidRDefault="004C06AE" w:rsidP="004C06AE">
      <w:pPr>
        <w:pStyle w:val="ListParagraph"/>
        <w:rPr>
          <w:b/>
          <w:sz w:val="24"/>
          <w:szCs w:val="24"/>
          <w:highlight w:val="yellow"/>
        </w:rPr>
      </w:pPr>
      <w:r w:rsidRPr="000257BD">
        <w:rPr>
          <w:b/>
          <w:sz w:val="24"/>
          <w:szCs w:val="24"/>
          <w:highlight w:val="yellow"/>
        </w:rPr>
        <w:t>Username: WNOT50</w:t>
      </w:r>
    </w:p>
    <w:p w14:paraId="62D342A9" w14:textId="77777777" w:rsidR="004C06AE" w:rsidRPr="000257BD" w:rsidRDefault="004C06AE" w:rsidP="004C06AE">
      <w:pPr>
        <w:pStyle w:val="ListParagraph"/>
        <w:rPr>
          <w:b/>
          <w:sz w:val="24"/>
          <w:szCs w:val="24"/>
        </w:rPr>
      </w:pPr>
      <w:r w:rsidRPr="000257BD">
        <w:rPr>
          <w:b/>
          <w:sz w:val="24"/>
          <w:szCs w:val="24"/>
          <w:highlight w:val="yellow"/>
        </w:rPr>
        <w:t>Password: HS2301</w:t>
      </w:r>
    </w:p>
    <w:p w14:paraId="5DB12D4D" w14:textId="77777777" w:rsidR="004C06AE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690F">
        <w:rPr>
          <w:sz w:val="24"/>
          <w:szCs w:val="24"/>
        </w:rPr>
        <w:t xml:space="preserve">Select the items you require for your course and follow the instructions to go to checkout. </w:t>
      </w:r>
      <w:r>
        <w:rPr>
          <w:sz w:val="24"/>
          <w:szCs w:val="24"/>
        </w:rPr>
        <w:t>You will receive and order number and confirmation via email that your order has been authorised.</w:t>
      </w:r>
    </w:p>
    <w:p w14:paraId="7123CFFE" w14:textId="77777777" w:rsidR="004C06AE" w:rsidRPr="0073690F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Should you have any questions regarding orders or returns, please contact sales@labeeby.co.uk.</w:t>
      </w:r>
    </w:p>
    <w:p w14:paraId="05EF2821" w14:textId="77777777" w:rsidR="004C06AE" w:rsidRPr="0073690F" w:rsidRDefault="004C06AE" w:rsidP="004C06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690F">
        <w:rPr>
          <w:sz w:val="24"/>
          <w:szCs w:val="24"/>
        </w:rPr>
        <w:t xml:space="preserve">If you receive a bursary, you can get access to a reimbursement for some of the cost of your uniform if you upload your receipt to your student bursary </w:t>
      </w:r>
      <w:proofErr w:type="gramStart"/>
      <w:r w:rsidRPr="0073690F">
        <w:rPr>
          <w:sz w:val="24"/>
          <w:szCs w:val="24"/>
        </w:rPr>
        <w:t>application</w:t>
      </w:r>
      <w:proofErr w:type="gramEnd"/>
    </w:p>
    <w:p w14:paraId="746A777D" w14:textId="77777777" w:rsidR="00213E74" w:rsidRDefault="00213E74"/>
    <w:sectPr w:rsidR="00213E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7653" w14:textId="77777777" w:rsidR="00EF3CB8" w:rsidRDefault="00EF3CB8" w:rsidP="004C06AE">
      <w:pPr>
        <w:spacing w:after="0" w:line="240" w:lineRule="auto"/>
      </w:pPr>
      <w:r>
        <w:separator/>
      </w:r>
    </w:p>
  </w:endnote>
  <w:endnote w:type="continuationSeparator" w:id="0">
    <w:p w14:paraId="412CCFBC" w14:textId="77777777" w:rsidR="00EF3CB8" w:rsidRDefault="00EF3CB8" w:rsidP="004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7B2D" w14:textId="77777777" w:rsidR="004C06AE" w:rsidRDefault="004C0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FE7" w14:textId="77777777" w:rsidR="004C06AE" w:rsidRDefault="004C0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7D75" w14:textId="77777777" w:rsidR="004C06AE" w:rsidRDefault="004C0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6889" w14:textId="77777777" w:rsidR="00EF3CB8" w:rsidRDefault="00EF3CB8" w:rsidP="004C06AE">
      <w:pPr>
        <w:spacing w:after="0" w:line="240" w:lineRule="auto"/>
      </w:pPr>
      <w:r>
        <w:separator/>
      </w:r>
    </w:p>
  </w:footnote>
  <w:footnote w:type="continuationSeparator" w:id="0">
    <w:p w14:paraId="774B7AD5" w14:textId="77777777" w:rsidR="00EF3CB8" w:rsidRDefault="00EF3CB8" w:rsidP="004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D1A3" w14:textId="7DAD7172" w:rsidR="004C06AE" w:rsidRDefault="004C06AE">
    <w:pPr>
      <w:pStyle w:val="Header"/>
    </w:pPr>
    <w:r>
      <w:rPr>
        <w:noProof/>
        <w14:ligatures w14:val="standardContextual"/>
      </w:rPr>
      <w:pict w14:anchorId="01E61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82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62B" w14:textId="729D323B" w:rsidR="004C06AE" w:rsidRDefault="004C06AE">
    <w:pPr>
      <w:pStyle w:val="Header"/>
    </w:pPr>
    <w:r>
      <w:rPr>
        <w:noProof/>
        <w14:ligatures w14:val="standardContextual"/>
      </w:rPr>
      <w:pict w14:anchorId="139D0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83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17A" w14:textId="0CFF0078" w:rsidR="004C06AE" w:rsidRDefault="004C06AE">
    <w:pPr>
      <w:pStyle w:val="Header"/>
    </w:pPr>
    <w:r>
      <w:rPr>
        <w:noProof/>
        <w14:ligatures w14:val="standardContextual"/>
      </w:rPr>
      <w:pict w14:anchorId="2DC1C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82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40BA"/>
    <w:multiLevelType w:val="hybridMultilevel"/>
    <w:tmpl w:val="6FA47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7B0"/>
    <w:multiLevelType w:val="hybridMultilevel"/>
    <w:tmpl w:val="EE44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68526">
    <w:abstractNumId w:val="1"/>
  </w:num>
  <w:num w:numId="2" w16cid:durableId="8811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AE"/>
    <w:rsid w:val="00213E74"/>
    <w:rsid w:val="004C06AE"/>
    <w:rsid w:val="00EF3CB8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EF50"/>
  <w15:chartTrackingRefBased/>
  <w15:docId w15:val="{34760D92-7AEB-4625-83D1-CAB74B3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6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A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abeeby.co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1</cp:revision>
  <dcterms:created xsi:type="dcterms:W3CDTF">2024-01-16T14:10:00Z</dcterms:created>
  <dcterms:modified xsi:type="dcterms:W3CDTF">2024-01-16T14:10:00Z</dcterms:modified>
</cp:coreProperties>
</file>