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BF419F" w14:textId="77777777" w:rsidR="00D32E01" w:rsidRDefault="00D32E01">
      <w:pPr>
        <w:pStyle w:val="BodyText"/>
        <w:spacing w:before="25"/>
        <w:rPr>
          <w:rFonts w:ascii="Times New Roman"/>
          <w:sz w:val="28"/>
        </w:rPr>
      </w:pPr>
    </w:p>
    <w:p w14:paraId="0145485B" w14:textId="77777777" w:rsidR="00D32E01" w:rsidRDefault="00C4418E">
      <w:pPr>
        <w:pStyle w:val="Title"/>
      </w:pPr>
      <w:r>
        <w:t>SUBJECT</w:t>
      </w:r>
      <w:r>
        <w:rPr>
          <w:spacing w:val="-5"/>
        </w:rPr>
        <w:t xml:space="preserve"> </w:t>
      </w:r>
      <w:r>
        <w:t>ACCESS</w:t>
      </w:r>
      <w:r>
        <w:rPr>
          <w:spacing w:val="-5"/>
        </w:rPr>
        <w:t xml:space="preserve"> </w:t>
      </w:r>
      <w:r>
        <w:t>REQUEST</w:t>
      </w:r>
      <w:r>
        <w:rPr>
          <w:spacing w:val="-3"/>
        </w:rPr>
        <w:t xml:space="preserve"> </w:t>
      </w:r>
      <w:r>
        <w:t>POLICY</w:t>
      </w:r>
      <w:r>
        <w:rPr>
          <w:spacing w:val="-16"/>
        </w:rPr>
        <w:t xml:space="preserve"> </w:t>
      </w:r>
      <w:r>
        <w:t>&amp;</w:t>
      </w:r>
      <w:r>
        <w:rPr>
          <w:spacing w:val="-4"/>
        </w:rPr>
        <w:t xml:space="preserve"> </w:t>
      </w:r>
      <w:r>
        <w:rPr>
          <w:spacing w:val="-2"/>
        </w:rPr>
        <w:t>PROCEDURE</w:t>
      </w:r>
    </w:p>
    <w:p w14:paraId="59F58B7F" w14:textId="77777777" w:rsidR="00D32E01" w:rsidRDefault="00D32E01">
      <w:pPr>
        <w:pStyle w:val="BodyText"/>
        <w:spacing w:before="69"/>
        <w:rPr>
          <w:b/>
          <w:sz w:val="20"/>
        </w:rPr>
      </w:pPr>
    </w:p>
    <w:tbl>
      <w:tblPr>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71"/>
        <w:gridCol w:w="8465"/>
      </w:tblGrid>
      <w:tr w:rsidR="00D32E01" w14:paraId="5608BB91" w14:textId="77777777">
        <w:trPr>
          <w:trHeight w:val="290"/>
        </w:trPr>
        <w:tc>
          <w:tcPr>
            <w:tcW w:w="571" w:type="dxa"/>
            <w:tcBorders>
              <w:right w:val="nil"/>
            </w:tcBorders>
            <w:shd w:val="clear" w:color="auto" w:fill="8EAADB"/>
          </w:tcPr>
          <w:p w14:paraId="3BF56912" w14:textId="77777777" w:rsidR="00D32E01" w:rsidRDefault="00C4418E">
            <w:pPr>
              <w:pStyle w:val="TableParagraph"/>
              <w:rPr>
                <w:b/>
              </w:rPr>
            </w:pPr>
            <w:r>
              <w:rPr>
                <w:b/>
                <w:spacing w:val="-5"/>
              </w:rPr>
              <w:t>1.0</w:t>
            </w:r>
          </w:p>
        </w:tc>
        <w:tc>
          <w:tcPr>
            <w:tcW w:w="8465" w:type="dxa"/>
            <w:tcBorders>
              <w:left w:val="nil"/>
            </w:tcBorders>
            <w:shd w:val="clear" w:color="auto" w:fill="8EAADB"/>
          </w:tcPr>
          <w:p w14:paraId="50CCA5FD" w14:textId="77777777" w:rsidR="00D32E01" w:rsidRDefault="00C4418E">
            <w:pPr>
              <w:pStyle w:val="TableParagraph"/>
              <w:ind w:left="180"/>
              <w:rPr>
                <w:b/>
              </w:rPr>
            </w:pPr>
            <w:r>
              <w:rPr>
                <w:b/>
                <w:spacing w:val="-2"/>
              </w:rPr>
              <w:t>Introduction</w:t>
            </w:r>
          </w:p>
        </w:tc>
      </w:tr>
    </w:tbl>
    <w:p w14:paraId="28108FA8" w14:textId="77777777" w:rsidR="00D32E01" w:rsidRDefault="00C4418E">
      <w:pPr>
        <w:pStyle w:val="ListParagraph"/>
        <w:numPr>
          <w:ilvl w:val="1"/>
          <w:numId w:val="8"/>
        </w:numPr>
        <w:tabs>
          <w:tab w:val="left" w:pos="806"/>
        </w:tabs>
        <w:spacing w:before="289"/>
        <w:ind w:right="185"/>
      </w:pPr>
      <w:r>
        <w:t>A Subject Access Request (SAR) is most often used by individuals who want to see a copy of the</w:t>
      </w:r>
      <w:r>
        <w:rPr>
          <w:spacing w:val="-2"/>
        </w:rPr>
        <w:t xml:space="preserve"> </w:t>
      </w:r>
      <w:r>
        <w:t>information</w:t>
      </w:r>
      <w:r>
        <w:rPr>
          <w:spacing w:val="-3"/>
        </w:rPr>
        <w:t xml:space="preserve"> </w:t>
      </w:r>
      <w:r>
        <w:t>an</w:t>
      </w:r>
      <w:r>
        <w:rPr>
          <w:spacing w:val="-5"/>
        </w:rPr>
        <w:t xml:space="preserve"> </w:t>
      </w:r>
      <w:r>
        <w:t>organisation</w:t>
      </w:r>
      <w:r>
        <w:rPr>
          <w:spacing w:val="-3"/>
        </w:rPr>
        <w:t xml:space="preserve"> </w:t>
      </w:r>
      <w:r>
        <w:t>holds</w:t>
      </w:r>
      <w:r>
        <w:rPr>
          <w:spacing w:val="-2"/>
        </w:rPr>
        <w:t xml:space="preserve"> </w:t>
      </w:r>
      <w:r>
        <w:t>about</w:t>
      </w:r>
      <w:r>
        <w:rPr>
          <w:spacing w:val="-2"/>
        </w:rPr>
        <w:t xml:space="preserve"> </w:t>
      </w:r>
      <w:r>
        <w:t>them.</w:t>
      </w:r>
      <w:r>
        <w:rPr>
          <w:spacing w:val="-2"/>
        </w:rPr>
        <w:t xml:space="preserve"> </w:t>
      </w:r>
      <w:r>
        <w:t>However,</w:t>
      </w:r>
      <w:r>
        <w:rPr>
          <w:spacing w:val="-4"/>
        </w:rPr>
        <w:t xml:space="preserve"> </w:t>
      </w:r>
      <w:r>
        <w:t>the</w:t>
      </w:r>
      <w:r>
        <w:rPr>
          <w:spacing w:val="-2"/>
        </w:rPr>
        <w:t xml:space="preserve"> </w:t>
      </w:r>
      <w:r>
        <w:t>right</w:t>
      </w:r>
      <w:r>
        <w:rPr>
          <w:spacing w:val="-4"/>
        </w:rPr>
        <w:t xml:space="preserve"> </w:t>
      </w:r>
      <w:r>
        <w:t>of</w:t>
      </w:r>
      <w:r>
        <w:rPr>
          <w:spacing w:val="-2"/>
        </w:rPr>
        <w:t xml:space="preserve"> </w:t>
      </w:r>
      <w:r>
        <w:t>access</w:t>
      </w:r>
      <w:r>
        <w:rPr>
          <w:spacing w:val="-2"/>
        </w:rPr>
        <w:t xml:space="preserve"> </w:t>
      </w:r>
      <w:r>
        <w:t>goes further than this, and an individual who makes a written request is entitled to be:</w:t>
      </w:r>
    </w:p>
    <w:p w14:paraId="1E63DBAD" w14:textId="77777777" w:rsidR="00D32E01" w:rsidRDefault="00D32E01">
      <w:pPr>
        <w:pStyle w:val="BodyText"/>
        <w:spacing w:before="10"/>
      </w:pPr>
    </w:p>
    <w:p w14:paraId="77EF45CC" w14:textId="6A4DC680" w:rsidR="00D32E01" w:rsidRDefault="00C4418E">
      <w:pPr>
        <w:pStyle w:val="ListParagraph"/>
        <w:numPr>
          <w:ilvl w:val="2"/>
          <w:numId w:val="8"/>
        </w:numPr>
        <w:tabs>
          <w:tab w:val="left" w:pos="1373"/>
        </w:tabs>
        <w:spacing w:before="1"/>
      </w:pPr>
      <w:r>
        <w:t>told</w:t>
      </w:r>
      <w:r>
        <w:rPr>
          <w:spacing w:val="-5"/>
        </w:rPr>
        <w:t xml:space="preserve"> </w:t>
      </w:r>
      <w:r>
        <w:t>whether</w:t>
      </w:r>
      <w:r>
        <w:rPr>
          <w:spacing w:val="-5"/>
        </w:rPr>
        <w:t xml:space="preserve"> </w:t>
      </w:r>
      <w:r>
        <w:t>any</w:t>
      </w:r>
      <w:r>
        <w:rPr>
          <w:spacing w:val="-2"/>
        </w:rPr>
        <w:t xml:space="preserve"> </w:t>
      </w:r>
      <w:r>
        <w:t>personal</w:t>
      </w:r>
      <w:r>
        <w:rPr>
          <w:spacing w:val="-6"/>
        </w:rPr>
        <w:t xml:space="preserve"> </w:t>
      </w:r>
      <w:r>
        <w:t>data</w:t>
      </w:r>
      <w:r>
        <w:rPr>
          <w:spacing w:val="-2"/>
        </w:rPr>
        <w:t xml:space="preserve"> </w:t>
      </w:r>
      <w:r>
        <w:t>is</w:t>
      </w:r>
      <w:r>
        <w:rPr>
          <w:spacing w:val="-3"/>
        </w:rPr>
        <w:t xml:space="preserve"> </w:t>
      </w:r>
      <w:r>
        <w:t>being</w:t>
      </w:r>
      <w:r>
        <w:rPr>
          <w:spacing w:val="-3"/>
        </w:rPr>
        <w:t xml:space="preserve"> </w:t>
      </w:r>
      <w:r>
        <w:rPr>
          <w:spacing w:val="-2"/>
        </w:rPr>
        <w:t>processed.</w:t>
      </w:r>
    </w:p>
    <w:p w14:paraId="3155AE07" w14:textId="57A345CE" w:rsidR="00D32E01" w:rsidRDefault="00C4418E">
      <w:pPr>
        <w:pStyle w:val="ListParagraph"/>
        <w:numPr>
          <w:ilvl w:val="2"/>
          <w:numId w:val="8"/>
        </w:numPr>
        <w:tabs>
          <w:tab w:val="left" w:pos="1373"/>
        </w:tabs>
        <w:spacing w:before="120"/>
        <w:ind w:right="898"/>
      </w:pPr>
      <w:r>
        <w:t>given</w:t>
      </w:r>
      <w:r>
        <w:rPr>
          <w:spacing w:val="-4"/>
        </w:rPr>
        <w:t xml:space="preserve"> </w:t>
      </w:r>
      <w:r>
        <w:t>a</w:t>
      </w:r>
      <w:r>
        <w:rPr>
          <w:spacing w:val="-3"/>
        </w:rPr>
        <w:t xml:space="preserve"> </w:t>
      </w:r>
      <w:r>
        <w:t>description</w:t>
      </w:r>
      <w:r>
        <w:rPr>
          <w:spacing w:val="-4"/>
        </w:rPr>
        <w:t xml:space="preserve"> </w:t>
      </w:r>
      <w:r>
        <w:t>of</w:t>
      </w:r>
      <w:r>
        <w:rPr>
          <w:spacing w:val="-5"/>
        </w:rPr>
        <w:t xml:space="preserve"> </w:t>
      </w:r>
      <w:r>
        <w:t>the</w:t>
      </w:r>
      <w:r>
        <w:rPr>
          <w:spacing w:val="-3"/>
        </w:rPr>
        <w:t xml:space="preserve"> </w:t>
      </w:r>
      <w:r>
        <w:t>personal</w:t>
      </w:r>
      <w:r>
        <w:rPr>
          <w:spacing w:val="-3"/>
        </w:rPr>
        <w:t xml:space="preserve"> </w:t>
      </w:r>
      <w:r>
        <w:t>data,</w:t>
      </w:r>
      <w:r>
        <w:rPr>
          <w:spacing w:val="-3"/>
        </w:rPr>
        <w:t xml:space="preserve"> </w:t>
      </w:r>
      <w:r>
        <w:t>the</w:t>
      </w:r>
      <w:r>
        <w:rPr>
          <w:spacing w:val="-3"/>
        </w:rPr>
        <w:t xml:space="preserve"> </w:t>
      </w:r>
      <w:r>
        <w:t>reasons</w:t>
      </w:r>
      <w:r>
        <w:rPr>
          <w:spacing w:val="-3"/>
        </w:rPr>
        <w:t xml:space="preserve"> </w:t>
      </w:r>
      <w:r>
        <w:t>it</w:t>
      </w:r>
      <w:r>
        <w:rPr>
          <w:spacing w:val="-5"/>
        </w:rPr>
        <w:t xml:space="preserve"> </w:t>
      </w:r>
      <w:r>
        <w:t>is</w:t>
      </w:r>
      <w:r>
        <w:rPr>
          <w:spacing w:val="-3"/>
        </w:rPr>
        <w:t xml:space="preserve"> </w:t>
      </w:r>
      <w:r>
        <w:t>being</w:t>
      </w:r>
      <w:r>
        <w:rPr>
          <w:spacing w:val="-4"/>
        </w:rPr>
        <w:t xml:space="preserve"> </w:t>
      </w:r>
      <w:r>
        <w:t>processed,</w:t>
      </w:r>
      <w:r>
        <w:rPr>
          <w:spacing w:val="-3"/>
        </w:rPr>
        <w:t xml:space="preserve"> </w:t>
      </w:r>
      <w:r>
        <w:t>and whether it will be given to any other organisations or people.</w:t>
      </w:r>
    </w:p>
    <w:p w14:paraId="3F021364" w14:textId="77777777" w:rsidR="00D32E01" w:rsidRDefault="00C4418E">
      <w:pPr>
        <w:pStyle w:val="ListParagraph"/>
        <w:numPr>
          <w:ilvl w:val="2"/>
          <w:numId w:val="8"/>
        </w:numPr>
        <w:tabs>
          <w:tab w:val="left" w:pos="1373"/>
        </w:tabs>
        <w:spacing w:before="120" w:line="259" w:lineRule="auto"/>
        <w:ind w:right="180"/>
      </w:pPr>
      <w:r>
        <w:t>given</w:t>
      </w:r>
      <w:r>
        <w:rPr>
          <w:spacing w:val="-2"/>
        </w:rPr>
        <w:t xml:space="preserve"> </w:t>
      </w:r>
      <w:r>
        <w:t>a</w:t>
      </w:r>
      <w:r>
        <w:rPr>
          <w:spacing w:val="-3"/>
        </w:rPr>
        <w:t xml:space="preserve"> </w:t>
      </w:r>
      <w:r>
        <w:t>copy</w:t>
      </w:r>
      <w:r>
        <w:rPr>
          <w:spacing w:val="-3"/>
        </w:rPr>
        <w:t xml:space="preserve"> </w:t>
      </w:r>
      <w:r>
        <w:t>of</w:t>
      </w:r>
      <w:r>
        <w:rPr>
          <w:spacing w:val="-4"/>
        </w:rPr>
        <w:t xml:space="preserve"> </w:t>
      </w:r>
      <w:r>
        <w:t>the</w:t>
      </w:r>
      <w:r>
        <w:rPr>
          <w:spacing w:val="-3"/>
        </w:rPr>
        <w:t xml:space="preserve"> </w:t>
      </w:r>
      <w:r>
        <w:t>information</w:t>
      </w:r>
      <w:r>
        <w:rPr>
          <w:spacing w:val="-2"/>
        </w:rPr>
        <w:t xml:space="preserve"> </w:t>
      </w:r>
      <w:r>
        <w:t>comprising</w:t>
      </w:r>
      <w:r>
        <w:rPr>
          <w:spacing w:val="-2"/>
        </w:rPr>
        <w:t xml:space="preserve"> </w:t>
      </w:r>
      <w:r>
        <w:t>the</w:t>
      </w:r>
      <w:r>
        <w:rPr>
          <w:spacing w:val="-2"/>
        </w:rPr>
        <w:t xml:space="preserve"> </w:t>
      </w:r>
      <w:r>
        <w:t>data;</w:t>
      </w:r>
      <w:r>
        <w:rPr>
          <w:spacing w:val="-2"/>
        </w:rPr>
        <w:t xml:space="preserve"> </w:t>
      </w:r>
      <w:r>
        <w:t>and</w:t>
      </w:r>
      <w:r>
        <w:rPr>
          <w:spacing w:val="-2"/>
        </w:rPr>
        <w:t xml:space="preserve"> </w:t>
      </w:r>
      <w:r>
        <w:t>given</w:t>
      </w:r>
      <w:r>
        <w:rPr>
          <w:spacing w:val="-2"/>
        </w:rPr>
        <w:t xml:space="preserve"> </w:t>
      </w:r>
      <w:r>
        <w:t>details of</w:t>
      </w:r>
      <w:r>
        <w:rPr>
          <w:spacing w:val="-4"/>
        </w:rPr>
        <w:t xml:space="preserve"> </w:t>
      </w:r>
      <w:r>
        <w:t>the</w:t>
      </w:r>
      <w:r>
        <w:rPr>
          <w:spacing w:val="-3"/>
        </w:rPr>
        <w:t xml:space="preserve"> </w:t>
      </w:r>
      <w:r>
        <w:t>source</w:t>
      </w:r>
      <w:r>
        <w:rPr>
          <w:spacing w:val="-2"/>
        </w:rPr>
        <w:t xml:space="preserve"> </w:t>
      </w:r>
      <w:r>
        <w:t>of the data (where this is available).</w:t>
      </w:r>
    </w:p>
    <w:p w14:paraId="4DAEBCCB" w14:textId="77777777" w:rsidR="00D32E01" w:rsidRDefault="00D32E01">
      <w:pPr>
        <w:pStyle w:val="BodyText"/>
        <w:spacing w:before="36" w:after="1"/>
        <w:rPr>
          <w:sz w:val="20"/>
        </w:rPr>
      </w:pPr>
    </w:p>
    <w:tbl>
      <w:tblPr>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71"/>
        <w:gridCol w:w="8465"/>
      </w:tblGrid>
      <w:tr w:rsidR="00D32E01" w14:paraId="3C53F46D" w14:textId="77777777">
        <w:trPr>
          <w:trHeight w:val="290"/>
        </w:trPr>
        <w:tc>
          <w:tcPr>
            <w:tcW w:w="571" w:type="dxa"/>
            <w:tcBorders>
              <w:right w:val="nil"/>
            </w:tcBorders>
            <w:shd w:val="clear" w:color="auto" w:fill="8EAADB"/>
          </w:tcPr>
          <w:p w14:paraId="438D8CF1" w14:textId="77777777" w:rsidR="00D32E01" w:rsidRDefault="00C4418E">
            <w:pPr>
              <w:pStyle w:val="TableParagraph"/>
              <w:spacing w:before="1" w:line="240" w:lineRule="auto"/>
              <w:rPr>
                <w:b/>
              </w:rPr>
            </w:pPr>
            <w:r>
              <w:rPr>
                <w:b/>
                <w:spacing w:val="-5"/>
              </w:rPr>
              <w:t>2.0</w:t>
            </w:r>
          </w:p>
        </w:tc>
        <w:tc>
          <w:tcPr>
            <w:tcW w:w="8465" w:type="dxa"/>
            <w:tcBorders>
              <w:left w:val="nil"/>
            </w:tcBorders>
            <w:shd w:val="clear" w:color="auto" w:fill="8EAADB"/>
          </w:tcPr>
          <w:p w14:paraId="2864C12F" w14:textId="77777777" w:rsidR="00D32E01" w:rsidRDefault="00C4418E">
            <w:pPr>
              <w:pStyle w:val="TableParagraph"/>
              <w:spacing w:before="1" w:line="240" w:lineRule="auto"/>
              <w:ind w:left="180"/>
              <w:rPr>
                <w:b/>
              </w:rPr>
            </w:pPr>
            <w:r>
              <w:rPr>
                <w:b/>
                <w:spacing w:val="-2"/>
              </w:rPr>
              <w:t>Purpose</w:t>
            </w:r>
          </w:p>
        </w:tc>
      </w:tr>
    </w:tbl>
    <w:p w14:paraId="7BD4D6F4" w14:textId="77777777" w:rsidR="00D32E01" w:rsidRDefault="00C4418E">
      <w:pPr>
        <w:pStyle w:val="ListParagraph"/>
        <w:numPr>
          <w:ilvl w:val="1"/>
          <w:numId w:val="7"/>
        </w:numPr>
        <w:tabs>
          <w:tab w:val="left" w:pos="821"/>
        </w:tabs>
        <w:spacing w:before="267"/>
        <w:ind w:right="822"/>
      </w:pPr>
      <w:r>
        <w:t>The</w:t>
      </w:r>
      <w:r>
        <w:rPr>
          <w:spacing w:val="-2"/>
        </w:rPr>
        <w:t xml:space="preserve"> </w:t>
      </w:r>
      <w:r>
        <w:t>College</w:t>
      </w:r>
      <w:r>
        <w:rPr>
          <w:spacing w:val="-2"/>
        </w:rPr>
        <w:t xml:space="preserve"> </w:t>
      </w:r>
      <w:r>
        <w:t>is</w:t>
      </w:r>
      <w:r>
        <w:rPr>
          <w:spacing w:val="-2"/>
        </w:rPr>
        <w:t xml:space="preserve"> </w:t>
      </w:r>
      <w:r>
        <w:t>obliged</w:t>
      </w:r>
      <w:r>
        <w:rPr>
          <w:spacing w:val="-5"/>
        </w:rPr>
        <w:t xml:space="preserve"> </w:t>
      </w:r>
      <w:r>
        <w:t>under</w:t>
      </w:r>
      <w:r>
        <w:rPr>
          <w:spacing w:val="-2"/>
        </w:rPr>
        <w:t xml:space="preserve"> </w:t>
      </w:r>
      <w:r>
        <w:t>the</w:t>
      </w:r>
      <w:r>
        <w:rPr>
          <w:spacing w:val="-4"/>
        </w:rPr>
        <w:t xml:space="preserve"> </w:t>
      </w:r>
      <w:r>
        <w:t>Data</w:t>
      </w:r>
      <w:r>
        <w:rPr>
          <w:spacing w:val="-4"/>
        </w:rPr>
        <w:t xml:space="preserve"> </w:t>
      </w:r>
      <w:r>
        <w:t>Protection</w:t>
      </w:r>
      <w:r>
        <w:rPr>
          <w:spacing w:val="-3"/>
        </w:rPr>
        <w:t xml:space="preserve"> </w:t>
      </w:r>
      <w:r>
        <w:t>Act</w:t>
      </w:r>
      <w:r>
        <w:rPr>
          <w:spacing w:val="-2"/>
        </w:rPr>
        <w:t xml:space="preserve"> </w:t>
      </w:r>
      <w:r>
        <w:t>and</w:t>
      </w:r>
      <w:r>
        <w:rPr>
          <w:spacing w:val="-3"/>
        </w:rPr>
        <w:t xml:space="preserve"> </w:t>
      </w:r>
      <w:r>
        <w:t>the</w:t>
      </w:r>
      <w:r>
        <w:rPr>
          <w:spacing w:val="-2"/>
        </w:rPr>
        <w:t xml:space="preserve"> </w:t>
      </w:r>
      <w:r>
        <w:t>General</w:t>
      </w:r>
      <w:r>
        <w:rPr>
          <w:spacing w:val="-2"/>
        </w:rPr>
        <w:t xml:space="preserve"> </w:t>
      </w:r>
      <w:r>
        <w:t>Data</w:t>
      </w:r>
      <w:r>
        <w:rPr>
          <w:spacing w:val="-4"/>
        </w:rPr>
        <w:t xml:space="preserve"> </w:t>
      </w:r>
      <w:r>
        <w:t>Protection Regulations to process personal data in accordance with the rights the Act gives to individuals. Subject access is one of those rights.</w:t>
      </w:r>
    </w:p>
    <w:p w14:paraId="2F475B48" w14:textId="77777777" w:rsidR="00D32E01" w:rsidRDefault="00D32E01">
      <w:pPr>
        <w:pStyle w:val="BodyText"/>
        <w:spacing w:before="1"/>
      </w:pPr>
    </w:p>
    <w:p w14:paraId="5F85B0BF" w14:textId="77777777" w:rsidR="00D32E01" w:rsidRDefault="00C4418E">
      <w:pPr>
        <w:pStyle w:val="ListParagraph"/>
        <w:numPr>
          <w:ilvl w:val="1"/>
          <w:numId w:val="7"/>
        </w:numPr>
        <w:tabs>
          <w:tab w:val="left" w:pos="801"/>
          <w:tab w:val="left" w:pos="804"/>
        </w:tabs>
        <w:spacing w:line="247" w:lineRule="auto"/>
        <w:ind w:left="804" w:right="167" w:hanging="579"/>
        <w:jc w:val="both"/>
      </w:pPr>
      <w:r>
        <w:t>The</w:t>
      </w:r>
      <w:r>
        <w:rPr>
          <w:spacing w:val="-1"/>
        </w:rPr>
        <w:t xml:space="preserve"> </w:t>
      </w:r>
      <w:r>
        <w:t>policy</w:t>
      </w:r>
      <w:r>
        <w:rPr>
          <w:spacing w:val="-1"/>
        </w:rPr>
        <w:t xml:space="preserve"> </w:t>
      </w:r>
      <w:r>
        <w:t>is</w:t>
      </w:r>
      <w:r>
        <w:rPr>
          <w:spacing w:val="-4"/>
        </w:rPr>
        <w:t xml:space="preserve"> </w:t>
      </w:r>
      <w:r>
        <w:t>intended</w:t>
      </w:r>
      <w:r>
        <w:rPr>
          <w:spacing w:val="-4"/>
        </w:rPr>
        <w:t xml:space="preserve"> </w:t>
      </w:r>
      <w:r>
        <w:t>to allow</w:t>
      </w:r>
      <w:r>
        <w:rPr>
          <w:spacing w:val="-3"/>
        </w:rPr>
        <w:t xml:space="preserve"> </w:t>
      </w:r>
      <w:r>
        <w:t>staff</w:t>
      </w:r>
      <w:r>
        <w:rPr>
          <w:spacing w:val="-3"/>
        </w:rPr>
        <w:t xml:space="preserve"> </w:t>
      </w:r>
      <w:r>
        <w:t>to provide</w:t>
      </w:r>
      <w:r>
        <w:rPr>
          <w:spacing w:val="-1"/>
        </w:rPr>
        <w:t xml:space="preserve"> </w:t>
      </w:r>
      <w:r>
        <w:t>subject</w:t>
      </w:r>
      <w:r>
        <w:rPr>
          <w:spacing w:val="-3"/>
        </w:rPr>
        <w:t xml:space="preserve"> </w:t>
      </w:r>
      <w:r>
        <w:t>access</w:t>
      </w:r>
      <w:r>
        <w:rPr>
          <w:spacing w:val="-4"/>
        </w:rPr>
        <w:t xml:space="preserve"> </w:t>
      </w:r>
      <w:r>
        <w:t>in</w:t>
      </w:r>
      <w:r>
        <w:rPr>
          <w:spacing w:val="-1"/>
        </w:rPr>
        <w:t xml:space="preserve"> </w:t>
      </w:r>
      <w:r>
        <w:t>accordance</w:t>
      </w:r>
      <w:r>
        <w:rPr>
          <w:spacing w:val="-3"/>
        </w:rPr>
        <w:t xml:space="preserve"> </w:t>
      </w:r>
      <w:r>
        <w:t>with</w:t>
      </w:r>
      <w:r>
        <w:rPr>
          <w:spacing w:val="-3"/>
        </w:rPr>
        <w:t xml:space="preserve"> </w:t>
      </w:r>
      <w:r>
        <w:t>the</w:t>
      </w:r>
      <w:r>
        <w:rPr>
          <w:spacing w:val="-1"/>
        </w:rPr>
        <w:t xml:space="preserve"> </w:t>
      </w:r>
      <w:r>
        <w:t>law</w:t>
      </w:r>
      <w:r>
        <w:rPr>
          <w:spacing w:val="-1"/>
        </w:rPr>
        <w:t xml:space="preserve"> </w:t>
      </w:r>
      <w:r>
        <w:t>and good practice. It aims to do this by explaining how to recognise a subject access</w:t>
      </w:r>
      <w:r>
        <w:rPr>
          <w:spacing w:val="-1"/>
        </w:rPr>
        <w:t xml:space="preserve"> </w:t>
      </w:r>
      <w:r>
        <w:t>request and by offering practical advice about how to deal with, and respond to, such a request.</w:t>
      </w:r>
    </w:p>
    <w:p w14:paraId="26DA7631" w14:textId="77777777" w:rsidR="00D32E01" w:rsidRDefault="00D32E01">
      <w:pPr>
        <w:pStyle w:val="BodyText"/>
        <w:spacing w:before="35"/>
      </w:pPr>
    </w:p>
    <w:p w14:paraId="25F4F15F" w14:textId="77777777" w:rsidR="00D32E01" w:rsidRDefault="00C4418E">
      <w:pPr>
        <w:pStyle w:val="ListParagraph"/>
        <w:numPr>
          <w:ilvl w:val="1"/>
          <w:numId w:val="7"/>
        </w:numPr>
        <w:tabs>
          <w:tab w:val="left" w:pos="804"/>
        </w:tabs>
        <w:spacing w:line="249" w:lineRule="auto"/>
        <w:ind w:left="804" w:right="555" w:hanging="579"/>
      </w:pPr>
      <w:r>
        <w:t>It</w:t>
      </w:r>
      <w:r>
        <w:rPr>
          <w:spacing w:val="-2"/>
        </w:rPr>
        <w:t xml:space="preserve"> </w:t>
      </w:r>
      <w:r>
        <w:t>provides</w:t>
      </w:r>
      <w:r>
        <w:rPr>
          <w:spacing w:val="-1"/>
        </w:rPr>
        <w:t xml:space="preserve"> </w:t>
      </w:r>
      <w:r>
        <w:t>guidance</w:t>
      </w:r>
      <w:r>
        <w:rPr>
          <w:spacing w:val="-4"/>
        </w:rPr>
        <w:t xml:space="preserve"> </w:t>
      </w:r>
      <w:r>
        <w:t>on</w:t>
      </w:r>
      <w:r>
        <w:rPr>
          <w:spacing w:val="-5"/>
        </w:rPr>
        <w:t xml:space="preserve"> </w:t>
      </w:r>
      <w:r>
        <w:t>the</w:t>
      </w:r>
      <w:r>
        <w:rPr>
          <w:spacing w:val="-4"/>
        </w:rPr>
        <w:t xml:space="preserve"> </w:t>
      </w:r>
      <w:r>
        <w:t>limited</w:t>
      </w:r>
      <w:r>
        <w:rPr>
          <w:spacing w:val="-2"/>
        </w:rPr>
        <w:t xml:space="preserve"> </w:t>
      </w:r>
      <w:r>
        <w:t>circumstances</w:t>
      </w:r>
      <w:r>
        <w:rPr>
          <w:spacing w:val="-1"/>
        </w:rPr>
        <w:t xml:space="preserve"> </w:t>
      </w:r>
      <w:r>
        <w:t>in</w:t>
      </w:r>
      <w:r>
        <w:rPr>
          <w:spacing w:val="-6"/>
        </w:rPr>
        <w:t xml:space="preserve"> </w:t>
      </w:r>
      <w:r>
        <w:t>which</w:t>
      </w:r>
      <w:r>
        <w:rPr>
          <w:spacing w:val="-3"/>
        </w:rPr>
        <w:t xml:space="preserve"> </w:t>
      </w:r>
      <w:r>
        <w:t>personal</w:t>
      </w:r>
      <w:r>
        <w:rPr>
          <w:spacing w:val="-2"/>
        </w:rPr>
        <w:t xml:space="preserve"> </w:t>
      </w:r>
      <w:r>
        <w:t>data</w:t>
      </w:r>
      <w:r>
        <w:rPr>
          <w:spacing w:val="-2"/>
        </w:rPr>
        <w:t xml:space="preserve"> </w:t>
      </w:r>
      <w:r>
        <w:t>is</w:t>
      </w:r>
      <w:r>
        <w:rPr>
          <w:spacing w:val="-5"/>
        </w:rPr>
        <w:t xml:space="preserve"> </w:t>
      </w:r>
      <w:r>
        <w:t>exempt</w:t>
      </w:r>
      <w:r>
        <w:rPr>
          <w:spacing w:val="-2"/>
        </w:rPr>
        <w:t xml:space="preserve"> </w:t>
      </w:r>
      <w:r>
        <w:t>from subject access.</w:t>
      </w:r>
    </w:p>
    <w:p w14:paraId="40DC8C7F" w14:textId="77777777" w:rsidR="00D32E01" w:rsidRDefault="00D32E01">
      <w:pPr>
        <w:pStyle w:val="BodyText"/>
        <w:spacing w:before="55"/>
        <w:rPr>
          <w:sz w:val="20"/>
        </w:rPr>
      </w:pPr>
    </w:p>
    <w:tbl>
      <w:tblPr>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71"/>
        <w:gridCol w:w="8465"/>
      </w:tblGrid>
      <w:tr w:rsidR="00D32E01" w14:paraId="675D2E83" w14:textId="77777777">
        <w:trPr>
          <w:trHeight w:val="292"/>
        </w:trPr>
        <w:tc>
          <w:tcPr>
            <w:tcW w:w="571" w:type="dxa"/>
            <w:tcBorders>
              <w:right w:val="nil"/>
            </w:tcBorders>
            <w:shd w:val="clear" w:color="auto" w:fill="8EAADB"/>
          </w:tcPr>
          <w:p w14:paraId="6806CCCF" w14:textId="77777777" w:rsidR="00D32E01" w:rsidRDefault="00C4418E">
            <w:pPr>
              <w:pStyle w:val="TableParagraph"/>
              <w:spacing w:before="1" w:line="240" w:lineRule="auto"/>
              <w:rPr>
                <w:b/>
              </w:rPr>
            </w:pPr>
            <w:r>
              <w:rPr>
                <w:b/>
                <w:spacing w:val="-5"/>
              </w:rPr>
              <w:t>3.0</w:t>
            </w:r>
          </w:p>
        </w:tc>
        <w:tc>
          <w:tcPr>
            <w:tcW w:w="8465" w:type="dxa"/>
            <w:tcBorders>
              <w:left w:val="nil"/>
            </w:tcBorders>
            <w:shd w:val="clear" w:color="auto" w:fill="8EAADB"/>
          </w:tcPr>
          <w:p w14:paraId="67EC17E2" w14:textId="77777777" w:rsidR="00D32E01" w:rsidRDefault="00C4418E">
            <w:pPr>
              <w:pStyle w:val="TableParagraph"/>
              <w:spacing w:before="1" w:line="240" w:lineRule="auto"/>
              <w:ind w:left="180"/>
              <w:rPr>
                <w:b/>
              </w:rPr>
            </w:pPr>
            <w:r>
              <w:rPr>
                <w:b/>
                <w:spacing w:val="-2"/>
              </w:rPr>
              <w:t>Scope</w:t>
            </w:r>
          </w:p>
        </w:tc>
      </w:tr>
    </w:tbl>
    <w:p w14:paraId="7CCE49A1" w14:textId="77777777" w:rsidR="00D32E01" w:rsidRDefault="00D32E01">
      <w:pPr>
        <w:pStyle w:val="BodyText"/>
        <w:spacing w:before="18"/>
      </w:pPr>
    </w:p>
    <w:p w14:paraId="10EB90DD" w14:textId="77777777" w:rsidR="00D32E01" w:rsidRDefault="00C4418E">
      <w:pPr>
        <w:pStyle w:val="ListParagraph"/>
        <w:numPr>
          <w:ilvl w:val="1"/>
          <w:numId w:val="6"/>
        </w:numPr>
        <w:tabs>
          <w:tab w:val="left" w:pos="804"/>
        </w:tabs>
        <w:ind w:hanging="578"/>
      </w:pPr>
      <w:r>
        <w:t>This</w:t>
      </w:r>
      <w:r>
        <w:rPr>
          <w:spacing w:val="-5"/>
        </w:rPr>
        <w:t xml:space="preserve"> </w:t>
      </w:r>
      <w:r>
        <w:t>policy</w:t>
      </w:r>
      <w:r>
        <w:rPr>
          <w:spacing w:val="-2"/>
        </w:rPr>
        <w:t xml:space="preserve"> </w:t>
      </w:r>
      <w:r>
        <w:t>relates</w:t>
      </w:r>
      <w:r>
        <w:rPr>
          <w:spacing w:val="-6"/>
        </w:rPr>
        <w:t xml:space="preserve"> </w:t>
      </w:r>
      <w:r>
        <w:t>to</w:t>
      </w:r>
      <w:r>
        <w:rPr>
          <w:spacing w:val="-4"/>
        </w:rPr>
        <w:t xml:space="preserve"> </w:t>
      </w:r>
      <w:r>
        <w:t>all</w:t>
      </w:r>
      <w:r>
        <w:rPr>
          <w:spacing w:val="-2"/>
        </w:rPr>
        <w:t xml:space="preserve"> </w:t>
      </w:r>
      <w:r>
        <w:t>personal</w:t>
      </w:r>
      <w:r>
        <w:rPr>
          <w:spacing w:val="-3"/>
        </w:rPr>
        <w:t xml:space="preserve"> </w:t>
      </w:r>
      <w:r>
        <w:t>and</w:t>
      </w:r>
      <w:r>
        <w:rPr>
          <w:spacing w:val="-3"/>
        </w:rPr>
        <w:t xml:space="preserve"> </w:t>
      </w:r>
      <w:r>
        <w:t>sensitive</w:t>
      </w:r>
      <w:r>
        <w:rPr>
          <w:spacing w:val="-3"/>
        </w:rPr>
        <w:t xml:space="preserve"> </w:t>
      </w:r>
      <w:r>
        <w:t>data</w:t>
      </w:r>
      <w:r>
        <w:rPr>
          <w:spacing w:val="-5"/>
        </w:rPr>
        <w:t xml:space="preserve"> </w:t>
      </w:r>
      <w:r>
        <w:t>held</w:t>
      </w:r>
      <w:r>
        <w:rPr>
          <w:spacing w:val="-4"/>
        </w:rPr>
        <w:t xml:space="preserve"> </w:t>
      </w:r>
      <w:r>
        <w:t>by</w:t>
      </w:r>
      <w:r>
        <w:rPr>
          <w:spacing w:val="-2"/>
        </w:rPr>
        <w:t xml:space="preserve"> </w:t>
      </w:r>
      <w:r>
        <w:t>the</w:t>
      </w:r>
      <w:r>
        <w:rPr>
          <w:spacing w:val="-3"/>
        </w:rPr>
        <w:t xml:space="preserve"> </w:t>
      </w:r>
      <w:r>
        <w:t>College</w:t>
      </w:r>
      <w:r>
        <w:rPr>
          <w:spacing w:val="-2"/>
        </w:rPr>
        <w:t xml:space="preserve"> </w:t>
      </w:r>
      <w:r>
        <w:t>regardless</w:t>
      </w:r>
      <w:r>
        <w:rPr>
          <w:spacing w:val="-5"/>
        </w:rPr>
        <w:t xml:space="preserve"> </w:t>
      </w:r>
      <w:r>
        <w:t>of</w:t>
      </w:r>
      <w:r>
        <w:rPr>
          <w:spacing w:val="-2"/>
        </w:rPr>
        <w:t xml:space="preserve"> format.</w:t>
      </w:r>
    </w:p>
    <w:p w14:paraId="38212D00" w14:textId="77777777" w:rsidR="00D32E01" w:rsidRDefault="00D32E01">
      <w:pPr>
        <w:pStyle w:val="BodyText"/>
        <w:spacing w:before="44"/>
      </w:pPr>
    </w:p>
    <w:p w14:paraId="6BC8341C" w14:textId="77777777" w:rsidR="00D32E01" w:rsidRDefault="00C4418E">
      <w:pPr>
        <w:pStyle w:val="ListParagraph"/>
        <w:numPr>
          <w:ilvl w:val="1"/>
          <w:numId w:val="6"/>
        </w:numPr>
        <w:tabs>
          <w:tab w:val="left" w:pos="804"/>
        </w:tabs>
        <w:spacing w:line="247" w:lineRule="auto"/>
        <w:ind w:right="348"/>
      </w:pPr>
      <w:r>
        <w:t>Some types of personal</w:t>
      </w:r>
      <w:r>
        <w:rPr>
          <w:spacing w:val="-1"/>
        </w:rPr>
        <w:t xml:space="preserve"> </w:t>
      </w:r>
      <w:r>
        <w:t>data are exempt from the right of</w:t>
      </w:r>
      <w:r>
        <w:rPr>
          <w:spacing w:val="-1"/>
        </w:rPr>
        <w:t xml:space="preserve"> </w:t>
      </w:r>
      <w:r>
        <w:t>subject access and so cannot be obtained</w:t>
      </w:r>
      <w:r>
        <w:rPr>
          <w:spacing w:val="-1"/>
        </w:rPr>
        <w:t xml:space="preserve"> </w:t>
      </w:r>
      <w:r>
        <w:t>by</w:t>
      </w:r>
      <w:r>
        <w:rPr>
          <w:spacing w:val="-3"/>
        </w:rPr>
        <w:t xml:space="preserve"> </w:t>
      </w:r>
      <w:r>
        <w:t>making</w:t>
      </w:r>
      <w:r>
        <w:rPr>
          <w:spacing w:val="-2"/>
        </w:rPr>
        <w:t xml:space="preserve"> </w:t>
      </w:r>
      <w:r>
        <w:t>a</w:t>
      </w:r>
      <w:r>
        <w:rPr>
          <w:spacing w:val="-1"/>
        </w:rPr>
        <w:t xml:space="preserve"> </w:t>
      </w:r>
      <w:r>
        <w:t>SAR.</w:t>
      </w:r>
      <w:r>
        <w:rPr>
          <w:spacing w:val="-4"/>
        </w:rPr>
        <w:t xml:space="preserve"> </w:t>
      </w:r>
      <w:r>
        <w:t>Information</w:t>
      </w:r>
      <w:r>
        <w:rPr>
          <w:spacing w:val="-4"/>
        </w:rPr>
        <w:t xml:space="preserve"> </w:t>
      </w:r>
      <w:r>
        <w:t>may</w:t>
      </w:r>
      <w:r>
        <w:rPr>
          <w:spacing w:val="-1"/>
        </w:rPr>
        <w:t xml:space="preserve"> </w:t>
      </w:r>
      <w:r>
        <w:t>be</w:t>
      </w:r>
      <w:r>
        <w:rPr>
          <w:spacing w:val="-3"/>
        </w:rPr>
        <w:t xml:space="preserve"> </w:t>
      </w:r>
      <w:r>
        <w:t>exempt</w:t>
      </w:r>
      <w:r>
        <w:rPr>
          <w:spacing w:val="-1"/>
        </w:rPr>
        <w:t xml:space="preserve"> </w:t>
      </w:r>
      <w:r>
        <w:t>because</w:t>
      </w:r>
      <w:r>
        <w:rPr>
          <w:spacing w:val="-3"/>
        </w:rPr>
        <w:t xml:space="preserve"> </w:t>
      </w:r>
      <w:r>
        <w:t>of</w:t>
      </w:r>
      <w:r>
        <w:rPr>
          <w:spacing w:val="-4"/>
        </w:rPr>
        <w:t xml:space="preserve"> </w:t>
      </w:r>
      <w:r>
        <w:t>its nature</w:t>
      </w:r>
      <w:r>
        <w:rPr>
          <w:spacing w:val="-3"/>
        </w:rPr>
        <w:t xml:space="preserve"> </w:t>
      </w:r>
      <w:r>
        <w:t>or</w:t>
      </w:r>
      <w:r>
        <w:rPr>
          <w:spacing w:val="-1"/>
        </w:rPr>
        <w:t xml:space="preserve"> </w:t>
      </w:r>
      <w:r>
        <w:t>because</w:t>
      </w:r>
      <w:r>
        <w:rPr>
          <w:spacing w:val="-3"/>
        </w:rPr>
        <w:t xml:space="preserve"> </w:t>
      </w:r>
      <w:r>
        <w:t>of the effect its disclosure is likely to have. There are also some restrictions on disclosing information in response to a SAR – where this would involve disclosing information about another individual.</w:t>
      </w:r>
    </w:p>
    <w:p w14:paraId="7A841193" w14:textId="77777777" w:rsidR="00D32E01" w:rsidRDefault="00D32E01">
      <w:pPr>
        <w:pStyle w:val="BodyText"/>
        <w:spacing w:before="63"/>
        <w:rPr>
          <w:sz w:val="20"/>
        </w:rPr>
      </w:pPr>
    </w:p>
    <w:tbl>
      <w:tblPr>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71"/>
        <w:gridCol w:w="8465"/>
      </w:tblGrid>
      <w:tr w:rsidR="00D32E01" w14:paraId="7891E842" w14:textId="77777777">
        <w:trPr>
          <w:trHeight w:val="290"/>
        </w:trPr>
        <w:tc>
          <w:tcPr>
            <w:tcW w:w="571" w:type="dxa"/>
            <w:tcBorders>
              <w:right w:val="nil"/>
            </w:tcBorders>
            <w:shd w:val="clear" w:color="auto" w:fill="8EAADB"/>
          </w:tcPr>
          <w:p w14:paraId="37A33AE6" w14:textId="77777777" w:rsidR="00D32E01" w:rsidRDefault="00C4418E">
            <w:pPr>
              <w:pStyle w:val="TableParagraph"/>
              <w:rPr>
                <w:b/>
              </w:rPr>
            </w:pPr>
            <w:r>
              <w:rPr>
                <w:b/>
                <w:spacing w:val="-5"/>
              </w:rPr>
              <w:t>4.0</w:t>
            </w:r>
          </w:p>
        </w:tc>
        <w:tc>
          <w:tcPr>
            <w:tcW w:w="8465" w:type="dxa"/>
            <w:tcBorders>
              <w:left w:val="nil"/>
            </w:tcBorders>
            <w:shd w:val="clear" w:color="auto" w:fill="8EAADB"/>
          </w:tcPr>
          <w:p w14:paraId="0C176532" w14:textId="77777777" w:rsidR="00D32E01" w:rsidRDefault="00C4418E">
            <w:pPr>
              <w:pStyle w:val="TableParagraph"/>
              <w:ind w:left="180"/>
              <w:rPr>
                <w:b/>
              </w:rPr>
            </w:pPr>
            <w:r>
              <w:rPr>
                <w:b/>
              </w:rPr>
              <w:t>What</w:t>
            </w:r>
            <w:r>
              <w:rPr>
                <w:b/>
                <w:spacing w:val="-5"/>
              </w:rPr>
              <w:t xml:space="preserve"> </w:t>
            </w:r>
            <w:r>
              <w:rPr>
                <w:b/>
              </w:rPr>
              <w:t>is</w:t>
            </w:r>
            <w:r>
              <w:rPr>
                <w:b/>
                <w:spacing w:val="-4"/>
              </w:rPr>
              <w:t xml:space="preserve"> </w:t>
            </w:r>
            <w:r>
              <w:rPr>
                <w:b/>
              </w:rPr>
              <w:t>an</w:t>
            </w:r>
            <w:r>
              <w:rPr>
                <w:b/>
                <w:spacing w:val="-7"/>
              </w:rPr>
              <w:t xml:space="preserve"> </w:t>
            </w:r>
            <w:r>
              <w:rPr>
                <w:b/>
              </w:rPr>
              <w:t>individual</w:t>
            </w:r>
            <w:r>
              <w:rPr>
                <w:b/>
                <w:spacing w:val="-4"/>
              </w:rPr>
              <w:t xml:space="preserve"> </w:t>
            </w:r>
            <w:r>
              <w:rPr>
                <w:b/>
              </w:rPr>
              <w:t>entitled</w:t>
            </w:r>
            <w:r>
              <w:rPr>
                <w:b/>
                <w:spacing w:val="-5"/>
              </w:rPr>
              <w:t xml:space="preserve"> to?</w:t>
            </w:r>
          </w:p>
        </w:tc>
      </w:tr>
    </w:tbl>
    <w:p w14:paraId="1088158E" w14:textId="70AD4195" w:rsidR="00D32E01" w:rsidRDefault="00C4418E">
      <w:pPr>
        <w:pStyle w:val="ListParagraph"/>
        <w:numPr>
          <w:ilvl w:val="1"/>
          <w:numId w:val="5"/>
        </w:numPr>
        <w:tabs>
          <w:tab w:val="left" w:pos="821"/>
        </w:tabs>
        <w:spacing w:before="266"/>
        <w:ind w:right="335"/>
      </w:pPr>
      <w:r>
        <w:t>Under the right of subject access, an individual is entitled only to their own personal data, and not to information relating to other people (unless they are acting on behalf of that person).</w:t>
      </w:r>
      <w:r>
        <w:rPr>
          <w:spacing w:val="-3"/>
        </w:rPr>
        <w:t xml:space="preserve"> </w:t>
      </w:r>
      <w:r>
        <w:t>Neither</w:t>
      </w:r>
      <w:r>
        <w:rPr>
          <w:spacing w:val="-3"/>
        </w:rPr>
        <w:t xml:space="preserve"> </w:t>
      </w:r>
      <w:r>
        <w:t>are</w:t>
      </w:r>
      <w:r>
        <w:rPr>
          <w:spacing w:val="-3"/>
        </w:rPr>
        <w:t xml:space="preserve"> </w:t>
      </w:r>
      <w:r>
        <w:t>they</w:t>
      </w:r>
      <w:r>
        <w:rPr>
          <w:spacing w:val="-4"/>
        </w:rPr>
        <w:t xml:space="preserve"> </w:t>
      </w:r>
      <w:r>
        <w:t>entitled</w:t>
      </w:r>
      <w:r>
        <w:rPr>
          <w:spacing w:val="-3"/>
        </w:rPr>
        <w:t xml:space="preserve"> </w:t>
      </w:r>
      <w:r>
        <w:t>to</w:t>
      </w:r>
      <w:r>
        <w:rPr>
          <w:spacing w:val="-2"/>
        </w:rPr>
        <w:t xml:space="preserve"> </w:t>
      </w:r>
      <w:r>
        <w:t>information</w:t>
      </w:r>
      <w:r>
        <w:rPr>
          <w:spacing w:val="-6"/>
        </w:rPr>
        <w:t xml:space="preserve"> </w:t>
      </w:r>
      <w:r>
        <w:t>simply</w:t>
      </w:r>
      <w:r>
        <w:rPr>
          <w:spacing w:val="-3"/>
        </w:rPr>
        <w:t xml:space="preserve"> </w:t>
      </w:r>
      <w:r>
        <w:t>because</w:t>
      </w:r>
      <w:r>
        <w:rPr>
          <w:spacing w:val="-3"/>
        </w:rPr>
        <w:t xml:space="preserve"> </w:t>
      </w:r>
      <w:r>
        <w:t>they</w:t>
      </w:r>
      <w:r>
        <w:rPr>
          <w:spacing w:val="-5"/>
        </w:rPr>
        <w:t xml:space="preserve"> </w:t>
      </w:r>
      <w:r>
        <w:t>may</w:t>
      </w:r>
      <w:r>
        <w:rPr>
          <w:spacing w:val="-3"/>
        </w:rPr>
        <w:t xml:space="preserve"> </w:t>
      </w:r>
      <w:r>
        <w:t>be</w:t>
      </w:r>
      <w:r>
        <w:rPr>
          <w:spacing w:val="-3"/>
        </w:rPr>
        <w:t xml:space="preserve"> </w:t>
      </w:r>
      <w:r>
        <w:t>interested</w:t>
      </w:r>
      <w:r>
        <w:rPr>
          <w:spacing w:val="-3"/>
        </w:rPr>
        <w:t xml:space="preserve"> </w:t>
      </w:r>
      <w:r>
        <w:t>in it. So, it is important to establish whether the information requested falls within the definition of personal data.</w:t>
      </w:r>
    </w:p>
    <w:p w14:paraId="4FAF9983" w14:textId="77777777" w:rsidR="00D32E01" w:rsidRDefault="00D32E01">
      <w:pPr>
        <w:pStyle w:val="BodyText"/>
        <w:spacing w:before="1"/>
      </w:pPr>
    </w:p>
    <w:p w14:paraId="1EA127E2" w14:textId="77777777" w:rsidR="00D32E01" w:rsidRDefault="00C4418E">
      <w:pPr>
        <w:pStyle w:val="ListParagraph"/>
        <w:numPr>
          <w:ilvl w:val="1"/>
          <w:numId w:val="5"/>
        </w:numPr>
        <w:tabs>
          <w:tab w:val="left" w:pos="804"/>
        </w:tabs>
        <w:spacing w:line="249" w:lineRule="auto"/>
        <w:ind w:left="804" w:right="419" w:hanging="579"/>
      </w:pPr>
      <w:r>
        <w:t>An</w:t>
      </w:r>
      <w:r>
        <w:rPr>
          <w:spacing w:val="-4"/>
        </w:rPr>
        <w:t xml:space="preserve"> </w:t>
      </w:r>
      <w:r>
        <w:t>individual</w:t>
      </w:r>
      <w:r>
        <w:rPr>
          <w:spacing w:val="-3"/>
        </w:rPr>
        <w:t xml:space="preserve"> </w:t>
      </w:r>
      <w:r>
        <w:t>does</w:t>
      </w:r>
      <w:r>
        <w:rPr>
          <w:spacing w:val="-4"/>
        </w:rPr>
        <w:t xml:space="preserve"> </w:t>
      </w:r>
      <w:r>
        <w:t>not</w:t>
      </w:r>
      <w:r>
        <w:rPr>
          <w:spacing w:val="-4"/>
        </w:rPr>
        <w:t xml:space="preserve"> </w:t>
      </w:r>
      <w:r>
        <w:t>have</w:t>
      </w:r>
      <w:r>
        <w:rPr>
          <w:spacing w:val="-3"/>
        </w:rPr>
        <w:t xml:space="preserve"> </w:t>
      </w:r>
      <w:r>
        <w:t>the</w:t>
      </w:r>
      <w:r>
        <w:rPr>
          <w:spacing w:val="-3"/>
        </w:rPr>
        <w:t xml:space="preserve"> </w:t>
      </w:r>
      <w:r>
        <w:t>right</w:t>
      </w:r>
      <w:r>
        <w:rPr>
          <w:spacing w:val="-4"/>
        </w:rPr>
        <w:t xml:space="preserve"> </w:t>
      </w:r>
      <w:r>
        <w:t>to</w:t>
      </w:r>
      <w:r>
        <w:rPr>
          <w:spacing w:val="-2"/>
        </w:rPr>
        <w:t xml:space="preserve"> </w:t>
      </w:r>
      <w:r>
        <w:t>access</w:t>
      </w:r>
      <w:r>
        <w:rPr>
          <w:spacing w:val="-2"/>
        </w:rPr>
        <w:t xml:space="preserve"> </w:t>
      </w:r>
      <w:r>
        <w:t>information</w:t>
      </w:r>
      <w:r>
        <w:rPr>
          <w:spacing w:val="-4"/>
        </w:rPr>
        <w:t xml:space="preserve"> </w:t>
      </w:r>
      <w:r>
        <w:t>recorded</w:t>
      </w:r>
      <w:r>
        <w:rPr>
          <w:spacing w:val="-3"/>
        </w:rPr>
        <w:t xml:space="preserve"> </w:t>
      </w:r>
      <w:r>
        <w:t>about</w:t>
      </w:r>
      <w:r>
        <w:rPr>
          <w:spacing w:val="-3"/>
        </w:rPr>
        <w:t xml:space="preserve"> </w:t>
      </w:r>
      <w:r>
        <w:t>someone</w:t>
      </w:r>
      <w:r>
        <w:rPr>
          <w:spacing w:val="-4"/>
        </w:rPr>
        <w:t xml:space="preserve"> </w:t>
      </w:r>
      <w:r>
        <w:t>else, unless they are an authorised representative, or have parental responsibility.</w:t>
      </w:r>
    </w:p>
    <w:p w14:paraId="2783D528" w14:textId="77777777" w:rsidR="00D32E01" w:rsidRDefault="00D32E01">
      <w:pPr>
        <w:spacing w:line="249" w:lineRule="auto"/>
        <w:sectPr w:rsidR="00D32E01">
          <w:headerReference w:type="even" r:id="rId7"/>
          <w:headerReference w:type="default" r:id="rId8"/>
          <w:footerReference w:type="even" r:id="rId9"/>
          <w:footerReference w:type="default" r:id="rId10"/>
          <w:headerReference w:type="first" r:id="rId11"/>
          <w:footerReference w:type="first" r:id="rId12"/>
          <w:type w:val="continuous"/>
          <w:pgSz w:w="11910" w:h="16840"/>
          <w:pgMar w:top="1220" w:right="1320" w:bottom="1000" w:left="1320" w:header="0" w:footer="807" w:gutter="0"/>
          <w:pgNumType w:start="1"/>
          <w:cols w:space="720"/>
        </w:sectPr>
      </w:pPr>
    </w:p>
    <w:p w14:paraId="07952106" w14:textId="12FC12F1" w:rsidR="00D32E01" w:rsidRDefault="00C4418E">
      <w:pPr>
        <w:pStyle w:val="ListParagraph"/>
        <w:numPr>
          <w:ilvl w:val="1"/>
          <w:numId w:val="5"/>
        </w:numPr>
        <w:tabs>
          <w:tab w:val="left" w:pos="804"/>
          <w:tab w:val="left" w:pos="854"/>
        </w:tabs>
        <w:spacing w:before="46" w:line="249" w:lineRule="auto"/>
        <w:ind w:left="804" w:right="696" w:hanging="579"/>
      </w:pPr>
      <w:r>
        <w:lastRenderedPageBreak/>
        <w:tab/>
        <w:t>If</w:t>
      </w:r>
      <w:r>
        <w:rPr>
          <w:spacing w:val="-2"/>
        </w:rPr>
        <w:t xml:space="preserve"> </w:t>
      </w:r>
      <w:r>
        <w:t>you</w:t>
      </w:r>
      <w:r>
        <w:rPr>
          <w:spacing w:val="-3"/>
        </w:rPr>
        <w:t xml:space="preserve"> </w:t>
      </w:r>
      <w:r>
        <w:t>are</w:t>
      </w:r>
      <w:r>
        <w:rPr>
          <w:spacing w:val="-4"/>
        </w:rPr>
        <w:t xml:space="preserve"> </w:t>
      </w:r>
      <w:r>
        <w:t>unsure</w:t>
      </w:r>
      <w:r>
        <w:rPr>
          <w:spacing w:val="-2"/>
        </w:rPr>
        <w:t xml:space="preserve"> </w:t>
      </w:r>
      <w:r>
        <w:t>about</w:t>
      </w:r>
      <w:r>
        <w:rPr>
          <w:spacing w:val="-2"/>
        </w:rPr>
        <w:t xml:space="preserve"> </w:t>
      </w:r>
      <w:r>
        <w:t>any</w:t>
      </w:r>
      <w:r>
        <w:rPr>
          <w:spacing w:val="-2"/>
        </w:rPr>
        <w:t xml:space="preserve"> </w:t>
      </w:r>
      <w:r>
        <w:t>aspect</w:t>
      </w:r>
      <w:r>
        <w:rPr>
          <w:spacing w:val="-4"/>
        </w:rPr>
        <w:t xml:space="preserve"> </w:t>
      </w:r>
      <w:r>
        <w:t>of</w:t>
      </w:r>
      <w:r>
        <w:rPr>
          <w:spacing w:val="-2"/>
        </w:rPr>
        <w:t xml:space="preserve"> </w:t>
      </w:r>
      <w:r>
        <w:t>a</w:t>
      </w:r>
      <w:r>
        <w:rPr>
          <w:spacing w:val="-2"/>
        </w:rPr>
        <w:t xml:space="preserve"> </w:t>
      </w:r>
      <w:r>
        <w:t>SAR,</w:t>
      </w:r>
      <w:r>
        <w:rPr>
          <w:spacing w:val="-3"/>
        </w:rPr>
        <w:t xml:space="preserve"> </w:t>
      </w:r>
      <w:r>
        <w:t>please</w:t>
      </w:r>
      <w:r>
        <w:rPr>
          <w:spacing w:val="-4"/>
        </w:rPr>
        <w:t xml:space="preserve"> </w:t>
      </w:r>
      <w:r>
        <w:t>contact</w:t>
      </w:r>
      <w:r>
        <w:rPr>
          <w:spacing w:val="-2"/>
        </w:rPr>
        <w:t xml:space="preserve"> </w:t>
      </w:r>
      <w:r>
        <w:t>the</w:t>
      </w:r>
      <w:r>
        <w:rPr>
          <w:spacing w:val="-2"/>
        </w:rPr>
        <w:t xml:space="preserve"> </w:t>
      </w:r>
      <w:r>
        <w:t>college</w:t>
      </w:r>
      <w:r>
        <w:rPr>
          <w:spacing w:val="-4"/>
        </w:rPr>
        <w:t xml:space="preserve"> </w:t>
      </w:r>
      <w:r>
        <w:t>Data</w:t>
      </w:r>
      <w:r>
        <w:rPr>
          <w:spacing w:val="-4"/>
        </w:rPr>
        <w:t xml:space="preserve"> </w:t>
      </w:r>
      <w:r>
        <w:t>Protection Officer (DPO).</w:t>
      </w:r>
    </w:p>
    <w:p w14:paraId="7F208D36" w14:textId="77777777" w:rsidR="00D32E01" w:rsidRDefault="00D32E01">
      <w:pPr>
        <w:pStyle w:val="BodyText"/>
        <w:spacing w:before="55"/>
        <w:rPr>
          <w:sz w:val="20"/>
        </w:rPr>
      </w:pPr>
    </w:p>
    <w:tbl>
      <w:tblPr>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43"/>
        <w:gridCol w:w="8492"/>
      </w:tblGrid>
      <w:tr w:rsidR="00D32E01" w14:paraId="346BF355" w14:textId="77777777">
        <w:trPr>
          <w:trHeight w:val="290"/>
        </w:trPr>
        <w:tc>
          <w:tcPr>
            <w:tcW w:w="543" w:type="dxa"/>
            <w:tcBorders>
              <w:right w:val="nil"/>
            </w:tcBorders>
            <w:shd w:val="clear" w:color="auto" w:fill="8EAADB"/>
          </w:tcPr>
          <w:p w14:paraId="1ED64D00" w14:textId="77777777" w:rsidR="00D32E01" w:rsidRDefault="00C4418E">
            <w:pPr>
              <w:pStyle w:val="TableParagraph"/>
              <w:rPr>
                <w:b/>
              </w:rPr>
            </w:pPr>
            <w:r>
              <w:rPr>
                <w:b/>
                <w:spacing w:val="-5"/>
              </w:rPr>
              <w:t>5.0</w:t>
            </w:r>
          </w:p>
        </w:tc>
        <w:tc>
          <w:tcPr>
            <w:tcW w:w="8492" w:type="dxa"/>
            <w:tcBorders>
              <w:left w:val="nil"/>
            </w:tcBorders>
            <w:shd w:val="clear" w:color="auto" w:fill="8EAADB"/>
          </w:tcPr>
          <w:p w14:paraId="1E54C08F" w14:textId="77777777" w:rsidR="00D32E01" w:rsidRDefault="00C4418E">
            <w:pPr>
              <w:pStyle w:val="TableParagraph"/>
              <w:ind w:left="152"/>
              <w:rPr>
                <w:b/>
              </w:rPr>
            </w:pPr>
            <w:r>
              <w:rPr>
                <w:b/>
              </w:rPr>
              <w:t>How</w:t>
            </w:r>
            <w:r>
              <w:rPr>
                <w:b/>
                <w:spacing w:val="-2"/>
              </w:rPr>
              <w:t xml:space="preserve"> </w:t>
            </w:r>
            <w:r>
              <w:rPr>
                <w:b/>
              </w:rPr>
              <w:t>do</w:t>
            </w:r>
            <w:r>
              <w:rPr>
                <w:b/>
                <w:spacing w:val="-4"/>
              </w:rPr>
              <w:t xml:space="preserve"> </w:t>
            </w:r>
            <w:r>
              <w:rPr>
                <w:b/>
              </w:rPr>
              <w:t>staff</w:t>
            </w:r>
            <w:r>
              <w:rPr>
                <w:b/>
                <w:spacing w:val="-3"/>
              </w:rPr>
              <w:t xml:space="preserve"> </w:t>
            </w:r>
            <w:r>
              <w:rPr>
                <w:b/>
              </w:rPr>
              <w:t>recognise</w:t>
            </w:r>
            <w:r>
              <w:rPr>
                <w:b/>
                <w:spacing w:val="-6"/>
              </w:rPr>
              <w:t xml:space="preserve"> </w:t>
            </w:r>
            <w:r>
              <w:rPr>
                <w:b/>
              </w:rPr>
              <w:t>a</w:t>
            </w:r>
            <w:r>
              <w:rPr>
                <w:b/>
                <w:spacing w:val="-3"/>
              </w:rPr>
              <w:t xml:space="preserve"> </w:t>
            </w:r>
            <w:r>
              <w:rPr>
                <w:b/>
              </w:rPr>
              <w:t>Subject</w:t>
            </w:r>
            <w:r>
              <w:rPr>
                <w:b/>
                <w:spacing w:val="-5"/>
              </w:rPr>
              <w:t xml:space="preserve"> </w:t>
            </w:r>
            <w:r>
              <w:rPr>
                <w:b/>
              </w:rPr>
              <w:t>Access</w:t>
            </w:r>
            <w:r>
              <w:rPr>
                <w:b/>
                <w:spacing w:val="-2"/>
              </w:rPr>
              <w:t xml:space="preserve"> Request?</w:t>
            </w:r>
          </w:p>
        </w:tc>
      </w:tr>
    </w:tbl>
    <w:p w14:paraId="2C62E55D" w14:textId="77777777" w:rsidR="00D32E01" w:rsidRDefault="00D32E01">
      <w:pPr>
        <w:pStyle w:val="BodyText"/>
        <w:spacing w:before="20"/>
      </w:pPr>
    </w:p>
    <w:p w14:paraId="6905E052" w14:textId="17903A11" w:rsidR="00D32E01" w:rsidRDefault="00C4418E">
      <w:pPr>
        <w:pStyle w:val="ListParagraph"/>
        <w:numPr>
          <w:ilvl w:val="1"/>
          <w:numId w:val="4"/>
        </w:numPr>
        <w:tabs>
          <w:tab w:val="left" w:pos="806"/>
        </w:tabs>
        <w:spacing w:line="259" w:lineRule="auto"/>
        <w:ind w:right="208"/>
      </w:pPr>
      <w:r>
        <w:t>The</w:t>
      </w:r>
      <w:r>
        <w:rPr>
          <w:spacing w:val="-1"/>
        </w:rPr>
        <w:t xml:space="preserve"> </w:t>
      </w:r>
      <w:r>
        <w:t>college</w:t>
      </w:r>
      <w:r>
        <w:rPr>
          <w:spacing w:val="-3"/>
        </w:rPr>
        <w:t xml:space="preserve"> </w:t>
      </w:r>
      <w:r>
        <w:t>will</w:t>
      </w:r>
      <w:r>
        <w:rPr>
          <w:spacing w:val="-1"/>
        </w:rPr>
        <w:t xml:space="preserve"> </w:t>
      </w:r>
      <w:r>
        <w:t>provide</w:t>
      </w:r>
      <w:r>
        <w:rPr>
          <w:spacing w:val="-3"/>
        </w:rPr>
        <w:t xml:space="preserve"> </w:t>
      </w:r>
      <w:r>
        <w:t>a</w:t>
      </w:r>
      <w:r>
        <w:rPr>
          <w:spacing w:val="-1"/>
        </w:rPr>
        <w:t xml:space="preserve"> </w:t>
      </w:r>
      <w:r>
        <w:t>SAR</w:t>
      </w:r>
      <w:r>
        <w:rPr>
          <w:spacing w:val="-1"/>
        </w:rPr>
        <w:t xml:space="preserve"> </w:t>
      </w:r>
      <w:r>
        <w:t>form</w:t>
      </w:r>
      <w:r>
        <w:rPr>
          <w:spacing w:val="-2"/>
        </w:rPr>
        <w:t xml:space="preserve"> </w:t>
      </w:r>
      <w:r>
        <w:t>on</w:t>
      </w:r>
      <w:r>
        <w:rPr>
          <w:spacing w:val="-4"/>
        </w:rPr>
        <w:t xml:space="preserve"> </w:t>
      </w:r>
      <w:r>
        <w:t>our</w:t>
      </w:r>
      <w:r>
        <w:rPr>
          <w:spacing w:val="-1"/>
        </w:rPr>
        <w:t xml:space="preserve"> </w:t>
      </w:r>
      <w:r>
        <w:t>website</w:t>
      </w:r>
      <w:r>
        <w:rPr>
          <w:spacing w:val="-3"/>
        </w:rPr>
        <w:t xml:space="preserve"> </w:t>
      </w:r>
      <w:r>
        <w:t>to</w:t>
      </w:r>
      <w:r>
        <w:rPr>
          <w:spacing w:val="-4"/>
        </w:rPr>
        <w:t xml:space="preserve"> </w:t>
      </w:r>
      <w:r>
        <w:t>make</w:t>
      </w:r>
      <w:r>
        <w:rPr>
          <w:spacing w:val="-1"/>
        </w:rPr>
        <w:t xml:space="preserve"> </w:t>
      </w:r>
      <w:r>
        <w:t>it</w:t>
      </w:r>
      <w:r>
        <w:rPr>
          <w:spacing w:val="-3"/>
        </w:rPr>
        <w:t xml:space="preserve"> </w:t>
      </w:r>
      <w:r>
        <w:t>easy</w:t>
      </w:r>
      <w:r>
        <w:rPr>
          <w:spacing w:val="-3"/>
        </w:rPr>
        <w:t xml:space="preserve"> </w:t>
      </w:r>
      <w:r>
        <w:t>for</w:t>
      </w:r>
      <w:r>
        <w:rPr>
          <w:spacing w:val="-4"/>
        </w:rPr>
        <w:t xml:space="preserve"> </w:t>
      </w:r>
      <w:r>
        <w:t>people</w:t>
      </w:r>
      <w:r>
        <w:rPr>
          <w:spacing w:val="-1"/>
        </w:rPr>
        <w:t xml:space="preserve"> </w:t>
      </w:r>
      <w:r>
        <w:t>to</w:t>
      </w:r>
      <w:r>
        <w:rPr>
          <w:spacing w:val="-2"/>
        </w:rPr>
        <w:t xml:space="preserve"> </w:t>
      </w:r>
      <w:r>
        <w:t>make</w:t>
      </w:r>
      <w:r>
        <w:rPr>
          <w:spacing w:val="-1"/>
        </w:rPr>
        <w:t xml:space="preserve"> </w:t>
      </w:r>
      <w:r>
        <w:t>a</w:t>
      </w:r>
      <w:r>
        <w:rPr>
          <w:spacing w:val="-1"/>
        </w:rPr>
        <w:t xml:space="preserve"> </w:t>
      </w:r>
      <w:r>
        <w:t>SAR, but it is NOT a requirement that requesters use this form.</w:t>
      </w:r>
      <w:r>
        <w:rPr>
          <w:spacing w:val="40"/>
        </w:rPr>
        <w:t xml:space="preserve"> </w:t>
      </w:r>
      <w:r>
        <w:t xml:space="preserve">Any </w:t>
      </w:r>
      <w:r>
        <w:rPr>
          <w:u w:val="single"/>
        </w:rPr>
        <w:t>written</w:t>
      </w:r>
      <w:r>
        <w:t xml:space="preserve"> request is valid, and this can include a request received by:-</w:t>
      </w:r>
    </w:p>
    <w:p w14:paraId="217BAB31" w14:textId="77777777" w:rsidR="00D32E01" w:rsidRDefault="00D32E01">
      <w:pPr>
        <w:pStyle w:val="BodyText"/>
        <w:spacing w:before="21"/>
      </w:pPr>
    </w:p>
    <w:p w14:paraId="206344E1" w14:textId="77777777" w:rsidR="00D32E01" w:rsidRDefault="00C4418E">
      <w:pPr>
        <w:pStyle w:val="ListParagraph"/>
        <w:numPr>
          <w:ilvl w:val="2"/>
          <w:numId w:val="4"/>
        </w:numPr>
        <w:tabs>
          <w:tab w:val="left" w:pos="1373"/>
        </w:tabs>
      </w:pPr>
      <w:r>
        <w:rPr>
          <w:spacing w:val="-2"/>
        </w:rPr>
        <w:t>Email</w:t>
      </w:r>
    </w:p>
    <w:p w14:paraId="1B56298F" w14:textId="77777777" w:rsidR="00D32E01" w:rsidRDefault="00C4418E">
      <w:pPr>
        <w:pStyle w:val="ListParagraph"/>
        <w:numPr>
          <w:ilvl w:val="2"/>
          <w:numId w:val="4"/>
        </w:numPr>
        <w:tabs>
          <w:tab w:val="left" w:pos="1373"/>
        </w:tabs>
        <w:spacing w:before="22"/>
      </w:pPr>
      <w:r>
        <w:t>College</w:t>
      </w:r>
      <w:r>
        <w:rPr>
          <w:spacing w:val="-4"/>
        </w:rPr>
        <w:t xml:space="preserve"> </w:t>
      </w:r>
      <w:r>
        <w:rPr>
          <w:spacing w:val="-2"/>
        </w:rPr>
        <w:t>Website</w:t>
      </w:r>
    </w:p>
    <w:p w14:paraId="538500CE" w14:textId="77777777" w:rsidR="00D32E01" w:rsidRDefault="00C4418E">
      <w:pPr>
        <w:pStyle w:val="ListParagraph"/>
        <w:numPr>
          <w:ilvl w:val="2"/>
          <w:numId w:val="4"/>
        </w:numPr>
        <w:tabs>
          <w:tab w:val="left" w:pos="1373"/>
        </w:tabs>
        <w:spacing w:before="19"/>
      </w:pPr>
      <w:r>
        <w:t>Social</w:t>
      </w:r>
      <w:r>
        <w:rPr>
          <w:spacing w:val="-4"/>
        </w:rPr>
        <w:t xml:space="preserve"> </w:t>
      </w:r>
      <w:r>
        <w:rPr>
          <w:spacing w:val="-2"/>
        </w:rPr>
        <w:t>Media</w:t>
      </w:r>
    </w:p>
    <w:p w14:paraId="307CBEF8" w14:textId="77777777" w:rsidR="00D32E01" w:rsidRDefault="00C4418E">
      <w:pPr>
        <w:pStyle w:val="ListParagraph"/>
        <w:numPr>
          <w:ilvl w:val="2"/>
          <w:numId w:val="4"/>
        </w:numPr>
        <w:tabs>
          <w:tab w:val="left" w:pos="1373"/>
        </w:tabs>
        <w:spacing w:before="22"/>
      </w:pPr>
      <w:r>
        <w:rPr>
          <w:spacing w:val="-4"/>
        </w:rPr>
        <w:t>Post</w:t>
      </w:r>
    </w:p>
    <w:p w14:paraId="3CB70BA8" w14:textId="77777777" w:rsidR="00D32E01" w:rsidRDefault="00C4418E">
      <w:pPr>
        <w:pStyle w:val="ListParagraph"/>
        <w:numPr>
          <w:ilvl w:val="2"/>
          <w:numId w:val="4"/>
        </w:numPr>
        <w:tabs>
          <w:tab w:val="left" w:pos="1373"/>
        </w:tabs>
        <w:spacing w:before="22"/>
      </w:pPr>
      <w:r>
        <w:t>A</w:t>
      </w:r>
      <w:r>
        <w:rPr>
          <w:spacing w:val="-4"/>
        </w:rPr>
        <w:t xml:space="preserve"> </w:t>
      </w:r>
      <w:r>
        <w:t>written</w:t>
      </w:r>
      <w:r>
        <w:rPr>
          <w:spacing w:val="-3"/>
        </w:rPr>
        <w:t xml:space="preserve"> </w:t>
      </w:r>
      <w:r>
        <w:t>request</w:t>
      </w:r>
      <w:r>
        <w:rPr>
          <w:spacing w:val="-4"/>
        </w:rPr>
        <w:t xml:space="preserve"> </w:t>
      </w:r>
      <w:r>
        <w:t>handed</w:t>
      </w:r>
      <w:r>
        <w:rPr>
          <w:spacing w:val="-3"/>
        </w:rPr>
        <w:t xml:space="preserve"> </w:t>
      </w:r>
      <w:r>
        <w:t>to</w:t>
      </w:r>
      <w:r>
        <w:rPr>
          <w:spacing w:val="-3"/>
        </w:rPr>
        <w:t xml:space="preserve"> </w:t>
      </w:r>
      <w:r>
        <w:t>reception</w:t>
      </w:r>
      <w:r>
        <w:rPr>
          <w:spacing w:val="-4"/>
        </w:rPr>
        <w:t xml:space="preserve"> </w:t>
      </w:r>
      <w:r>
        <w:t>or</w:t>
      </w:r>
      <w:r>
        <w:rPr>
          <w:spacing w:val="-4"/>
        </w:rPr>
        <w:t xml:space="preserve"> </w:t>
      </w:r>
      <w:r>
        <w:t>other</w:t>
      </w:r>
      <w:r>
        <w:rPr>
          <w:spacing w:val="-3"/>
        </w:rPr>
        <w:t xml:space="preserve"> </w:t>
      </w:r>
      <w:r>
        <w:t>staff</w:t>
      </w:r>
      <w:r>
        <w:rPr>
          <w:spacing w:val="-5"/>
        </w:rPr>
        <w:t xml:space="preserve"> </w:t>
      </w:r>
      <w:r>
        <w:rPr>
          <w:spacing w:val="-2"/>
        </w:rPr>
        <w:t>member</w:t>
      </w:r>
    </w:p>
    <w:p w14:paraId="55470485" w14:textId="77777777" w:rsidR="00D32E01" w:rsidRDefault="00D32E01">
      <w:pPr>
        <w:pStyle w:val="BodyText"/>
        <w:spacing w:before="42"/>
      </w:pPr>
    </w:p>
    <w:p w14:paraId="20855003" w14:textId="77777777" w:rsidR="00D32E01" w:rsidRDefault="00C4418E">
      <w:pPr>
        <w:pStyle w:val="ListParagraph"/>
        <w:numPr>
          <w:ilvl w:val="1"/>
          <w:numId w:val="4"/>
        </w:numPr>
        <w:tabs>
          <w:tab w:val="left" w:pos="806"/>
        </w:tabs>
        <w:spacing w:line="259" w:lineRule="auto"/>
        <w:ind w:right="604"/>
      </w:pPr>
      <w:r>
        <w:t>While</w:t>
      </w:r>
      <w:r>
        <w:rPr>
          <w:spacing w:val="-2"/>
        </w:rPr>
        <w:t xml:space="preserve"> </w:t>
      </w:r>
      <w:r>
        <w:t>the</w:t>
      </w:r>
      <w:r>
        <w:rPr>
          <w:spacing w:val="-4"/>
        </w:rPr>
        <w:t xml:space="preserve"> </w:t>
      </w:r>
      <w:r>
        <w:t>College</w:t>
      </w:r>
      <w:r>
        <w:rPr>
          <w:spacing w:val="-4"/>
        </w:rPr>
        <w:t xml:space="preserve"> </w:t>
      </w:r>
      <w:r>
        <w:t>will</w:t>
      </w:r>
      <w:r>
        <w:rPr>
          <w:spacing w:val="-2"/>
        </w:rPr>
        <w:t xml:space="preserve"> </w:t>
      </w:r>
      <w:r>
        <w:t>accept</w:t>
      </w:r>
      <w:r>
        <w:rPr>
          <w:spacing w:val="-2"/>
        </w:rPr>
        <w:t xml:space="preserve"> </w:t>
      </w:r>
      <w:r>
        <w:t>a</w:t>
      </w:r>
      <w:r>
        <w:rPr>
          <w:spacing w:val="-2"/>
        </w:rPr>
        <w:t xml:space="preserve"> </w:t>
      </w:r>
      <w:r>
        <w:t>SAR</w:t>
      </w:r>
      <w:r>
        <w:rPr>
          <w:spacing w:val="-2"/>
        </w:rPr>
        <w:t xml:space="preserve"> </w:t>
      </w:r>
      <w:r>
        <w:t>by</w:t>
      </w:r>
      <w:r>
        <w:rPr>
          <w:spacing w:val="-4"/>
        </w:rPr>
        <w:t xml:space="preserve"> </w:t>
      </w:r>
      <w:r>
        <w:t>social</w:t>
      </w:r>
      <w:r>
        <w:rPr>
          <w:spacing w:val="-5"/>
        </w:rPr>
        <w:t xml:space="preserve"> </w:t>
      </w:r>
      <w:r>
        <w:t>media</w:t>
      </w:r>
      <w:r>
        <w:rPr>
          <w:spacing w:val="-2"/>
        </w:rPr>
        <w:t xml:space="preserve"> </w:t>
      </w:r>
      <w:r>
        <w:t>it</w:t>
      </w:r>
      <w:r>
        <w:rPr>
          <w:spacing w:val="-4"/>
        </w:rPr>
        <w:t xml:space="preserve"> </w:t>
      </w:r>
      <w:r>
        <w:t>will</w:t>
      </w:r>
      <w:r>
        <w:rPr>
          <w:spacing w:val="-2"/>
        </w:rPr>
        <w:t xml:space="preserve"> </w:t>
      </w:r>
      <w:r>
        <w:t>not</w:t>
      </w:r>
      <w:r>
        <w:rPr>
          <w:spacing w:val="-4"/>
        </w:rPr>
        <w:t xml:space="preserve"> </w:t>
      </w:r>
      <w:r>
        <w:t>send</w:t>
      </w:r>
      <w:r>
        <w:rPr>
          <w:spacing w:val="-3"/>
        </w:rPr>
        <w:t xml:space="preserve"> </w:t>
      </w:r>
      <w:r>
        <w:t>personal</w:t>
      </w:r>
      <w:r>
        <w:rPr>
          <w:spacing w:val="-2"/>
        </w:rPr>
        <w:t xml:space="preserve"> </w:t>
      </w:r>
      <w:r>
        <w:t>information using this means and the requester must provide an alternative means of contact.</w:t>
      </w:r>
    </w:p>
    <w:p w14:paraId="355B59EF" w14:textId="77777777" w:rsidR="00D32E01" w:rsidRDefault="00D32E01">
      <w:pPr>
        <w:pStyle w:val="BodyText"/>
        <w:spacing w:before="57"/>
        <w:rPr>
          <w:sz w:val="20"/>
        </w:rPr>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7"/>
        <w:gridCol w:w="8468"/>
      </w:tblGrid>
      <w:tr w:rsidR="00D32E01" w14:paraId="7DCD7422" w14:textId="77777777">
        <w:trPr>
          <w:trHeight w:val="290"/>
        </w:trPr>
        <w:tc>
          <w:tcPr>
            <w:tcW w:w="567" w:type="dxa"/>
            <w:tcBorders>
              <w:right w:val="nil"/>
            </w:tcBorders>
            <w:shd w:val="clear" w:color="auto" w:fill="8EAADB"/>
          </w:tcPr>
          <w:p w14:paraId="0C95ED4F" w14:textId="77777777" w:rsidR="00D32E01" w:rsidRDefault="00C4418E">
            <w:pPr>
              <w:pStyle w:val="TableParagraph"/>
              <w:ind w:left="136"/>
              <w:rPr>
                <w:b/>
              </w:rPr>
            </w:pPr>
            <w:r>
              <w:rPr>
                <w:b/>
                <w:spacing w:val="-5"/>
              </w:rPr>
              <w:t>6.0</w:t>
            </w:r>
          </w:p>
        </w:tc>
        <w:tc>
          <w:tcPr>
            <w:tcW w:w="8468" w:type="dxa"/>
            <w:tcBorders>
              <w:left w:val="nil"/>
            </w:tcBorders>
            <w:shd w:val="clear" w:color="auto" w:fill="8EAADB"/>
          </w:tcPr>
          <w:p w14:paraId="6EBDAE1D" w14:textId="77777777" w:rsidR="00D32E01" w:rsidRDefault="00C4418E">
            <w:pPr>
              <w:pStyle w:val="TableParagraph"/>
              <w:ind w:left="152"/>
              <w:rPr>
                <w:b/>
              </w:rPr>
            </w:pPr>
            <w:r>
              <w:rPr>
                <w:b/>
              </w:rPr>
              <w:t>Responding</w:t>
            </w:r>
            <w:r>
              <w:rPr>
                <w:b/>
                <w:spacing w:val="-4"/>
              </w:rPr>
              <w:t xml:space="preserve"> </w:t>
            </w:r>
            <w:r>
              <w:rPr>
                <w:b/>
              </w:rPr>
              <w:t>to</w:t>
            </w:r>
            <w:r>
              <w:rPr>
                <w:b/>
                <w:spacing w:val="-3"/>
              </w:rPr>
              <w:t xml:space="preserve"> </w:t>
            </w:r>
            <w:r>
              <w:rPr>
                <w:b/>
              </w:rPr>
              <w:t>a</w:t>
            </w:r>
            <w:r>
              <w:rPr>
                <w:b/>
                <w:spacing w:val="-1"/>
              </w:rPr>
              <w:t xml:space="preserve"> </w:t>
            </w:r>
            <w:r>
              <w:rPr>
                <w:b/>
                <w:spacing w:val="-5"/>
              </w:rPr>
              <w:t>SAR</w:t>
            </w:r>
          </w:p>
        </w:tc>
      </w:tr>
    </w:tbl>
    <w:p w14:paraId="4DED483E" w14:textId="77777777" w:rsidR="00D32E01" w:rsidRDefault="00D32E01">
      <w:pPr>
        <w:pStyle w:val="BodyText"/>
        <w:spacing w:before="32"/>
      </w:pPr>
    </w:p>
    <w:p w14:paraId="22F95129" w14:textId="77777777" w:rsidR="00D32E01" w:rsidRDefault="00C4418E">
      <w:pPr>
        <w:pStyle w:val="Heading1"/>
        <w:numPr>
          <w:ilvl w:val="1"/>
          <w:numId w:val="3"/>
        </w:numPr>
        <w:tabs>
          <w:tab w:val="left" w:pos="948"/>
        </w:tabs>
        <w:ind w:hanging="710"/>
      </w:pPr>
      <w:r>
        <w:rPr>
          <w:spacing w:val="-5"/>
        </w:rPr>
        <w:t>Fee</w:t>
      </w:r>
    </w:p>
    <w:p w14:paraId="51AB552E" w14:textId="78DDDE2A" w:rsidR="00D32E01" w:rsidRDefault="00C4418E">
      <w:pPr>
        <w:pStyle w:val="BodyText"/>
        <w:spacing w:before="34" w:line="259" w:lineRule="auto"/>
        <w:ind w:left="948"/>
      </w:pPr>
      <w:r>
        <w:t>The</w:t>
      </w:r>
      <w:r>
        <w:rPr>
          <w:spacing w:val="-2"/>
        </w:rPr>
        <w:t xml:space="preserve"> </w:t>
      </w:r>
      <w:r>
        <w:t>College</w:t>
      </w:r>
      <w:r>
        <w:rPr>
          <w:spacing w:val="-4"/>
        </w:rPr>
        <w:t xml:space="preserve"> </w:t>
      </w:r>
      <w:r>
        <w:rPr>
          <w:u w:val="single"/>
        </w:rPr>
        <w:t>cannot</w:t>
      </w:r>
      <w:r>
        <w:rPr>
          <w:spacing w:val="-3"/>
        </w:rPr>
        <w:t xml:space="preserve"> </w:t>
      </w:r>
      <w:r>
        <w:t>charge</w:t>
      </w:r>
      <w:r>
        <w:rPr>
          <w:spacing w:val="-4"/>
        </w:rPr>
        <w:t xml:space="preserve"> </w:t>
      </w:r>
      <w:r>
        <w:t>a</w:t>
      </w:r>
      <w:r>
        <w:rPr>
          <w:spacing w:val="-2"/>
        </w:rPr>
        <w:t xml:space="preserve"> </w:t>
      </w:r>
      <w:r>
        <w:t>fee</w:t>
      </w:r>
      <w:r>
        <w:rPr>
          <w:spacing w:val="-1"/>
        </w:rPr>
        <w:t xml:space="preserve"> </w:t>
      </w:r>
      <w:r>
        <w:t>for</w:t>
      </w:r>
      <w:r>
        <w:rPr>
          <w:spacing w:val="-4"/>
        </w:rPr>
        <w:t xml:space="preserve"> </w:t>
      </w:r>
      <w:r>
        <w:t>a</w:t>
      </w:r>
      <w:r>
        <w:rPr>
          <w:spacing w:val="-2"/>
        </w:rPr>
        <w:t xml:space="preserve"> </w:t>
      </w:r>
      <w:r>
        <w:t>SAR</w:t>
      </w:r>
      <w:r>
        <w:rPr>
          <w:spacing w:val="-2"/>
        </w:rPr>
        <w:t xml:space="preserve"> </w:t>
      </w:r>
      <w:r>
        <w:t>unless</w:t>
      </w:r>
      <w:r>
        <w:rPr>
          <w:spacing w:val="-5"/>
        </w:rPr>
        <w:t xml:space="preserve"> </w:t>
      </w:r>
      <w:r>
        <w:t>the</w:t>
      </w:r>
      <w:r>
        <w:rPr>
          <w:spacing w:val="-4"/>
        </w:rPr>
        <w:t xml:space="preserve"> </w:t>
      </w:r>
      <w:r>
        <w:t>request</w:t>
      </w:r>
      <w:r>
        <w:rPr>
          <w:spacing w:val="-2"/>
        </w:rPr>
        <w:t xml:space="preserve"> </w:t>
      </w:r>
      <w:r>
        <w:t>is</w:t>
      </w:r>
      <w:r>
        <w:rPr>
          <w:spacing w:val="-2"/>
        </w:rPr>
        <w:t xml:space="preserve"> </w:t>
      </w:r>
      <w:r>
        <w:t>manifestly</w:t>
      </w:r>
      <w:r>
        <w:rPr>
          <w:spacing w:val="-2"/>
        </w:rPr>
        <w:t xml:space="preserve"> </w:t>
      </w:r>
      <w:r>
        <w:t>unfounded, excessive or repetitive.</w:t>
      </w:r>
      <w:r>
        <w:rPr>
          <w:spacing w:val="40"/>
        </w:rPr>
        <w:t xml:space="preserve"> </w:t>
      </w:r>
      <w:r>
        <w:t>If you are unsure, please contact the DPO for advice.</w:t>
      </w:r>
    </w:p>
    <w:p w14:paraId="34EFA3E6" w14:textId="77777777" w:rsidR="00D32E01" w:rsidRDefault="00D32E01">
      <w:pPr>
        <w:pStyle w:val="BodyText"/>
        <w:spacing w:before="35"/>
      </w:pPr>
    </w:p>
    <w:p w14:paraId="686F6E64" w14:textId="77777777" w:rsidR="00D32E01" w:rsidRDefault="00C4418E">
      <w:pPr>
        <w:pStyle w:val="Heading1"/>
        <w:numPr>
          <w:ilvl w:val="1"/>
          <w:numId w:val="3"/>
        </w:numPr>
        <w:tabs>
          <w:tab w:val="left" w:pos="945"/>
        </w:tabs>
        <w:ind w:left="945" w:hanging="729"/>
      </w:pPr>
      <w:r>
        <w:t>How</w:t>
      </w:r>
      <w:r>
        <w:rPr>
          <w:spacing w:val="-3"/>
        </w:rPr>
        <w:t xml:space="preserve"> </w:t>
      </w:r>
      <w:r>
        <w:t>long</w:t>
      </w:r>
      <w:r>
        <w:rPr>
          <w:spacing w:val="-2"/>
        </w:rPr>
        <w:t xml:space="preserve"> </w:t>
      </w:r>
      <w:r>
        <w:t>do</w:t>
      </w:r>
      <w:r>
        <w:rPr>
          <w:spacing w:val="-5"/>
        </w:rPr>
        <w:t xml:space="preserve"> </w:t>
      </w:r>
      <w:r>
        <w:t>we</w:t>
      </w:r>
      <w:r>
        <w:rPr>
          <w:spacing w:val="-2"/>
        </w:rPr>
        <w:t xml:space="preserve"> </w:t>
      </w:r>
      <w:r>
        <w:t>have</w:t>
      </w:r>
      <w:r>
        <w:rPr>
          <w:spacing w:val="-4"/>
        </w:rPr>
        <w:t xml:space="preserve"> </w:t>
      </w:r>
      <w:r>
        <w:t>to</w:t>
      </w:r>
      <w:r>
        <w:rPr>
          <w:spacing w:val="-3"/>
        </w:rPr>
        <w:t xml:space="preserve"> </w:t>
      </w:r>
      <w:r>
        <w:rPr>
          <w:spacing w:val="-2"/>
        </w:rPr>
        <w:t>respond?</w:t>
      </w:r>
    </w:p>
    <w:p w14:paraId="15EAE93E" w14:textId="77777777" w:rsidR="00D32E01" w:rsidRDefault="00C4418E">
      <w:pPr>
        <w:pStyle w:val="BodyText"/>
        <w:spacing w:before="22"/>
        <w:ind w:left="948"/>
      </w:pPr>
      <w:r>
        <w:t>Information</w:t>
      </w:r>
      <w:r>
        <w:rPr>
          <w:spacing w:val="-9"/>
        </w:rPr>
        <w:t xml:space="preserve"> </w:t>
      </w:r>
      <w:r>
        <w:t>must</w:t>
      </w:r>
      <w:r>
        <w:rPr>
          <w:spacing w:val="-5"/>
        </w:rPr>
        <w:t xml:space="preserve"> </w:t>
      </w:r>
      <w:r>
        <w:t>be</w:t>
      </w:r>
      <w:r>
        <w:rPr>
          <w:spacing w:val="-3"/>
        </w:rPr>
        <w:t xml:space="preserve"> </w:t>
      </w:r>
      <w:r>
        <w:t>provided</w:t>
      </w:r>
      <w:r>
        <w:rPr>
          <w:spacing w:val="-3"/>
        </w:rPr>
        <w:t xml:space="preserve"> </w:t>
      </w:r>
      <w:r>
        <w:t>without</w:t>
      </w:r>
      <w:r>
        <w:rPr>
          <w:spacing w:val="-3"/>
        </w:rPr>
        <w:t xml:space="preserve"> </w:t>
      </w:r>
      <w:r>
        <w:t>delay</w:t>
      </w:r>
      <w:r>
        <w:rPr>
          <w:spacing w:val="-3"/>
        </w:rPr>
        <w:t xml:space="preserve"> </w:t>
      </w:r>
      <w:r>
        <w:t>and</w:t>
      </w:r>
      <w:r>
        <w:rPr>
          <w:spacing w:val="-6"/>
        </w:rPr>
        <w:t xml:space="preserve"> </w:t>
      </w:r>
      <w:r>
        <w:t>at</w:t>
      </w:r>
      <w:r>
        <w:rPr>
          <w:spacing w:val="-5"/>
        </w:rPr>
        <w:t xml:space="preserve"> </w:t>
      </w:r>
      <w:r>
        <w:t>the</w:t>
      </w:r>
      <w:r>
        <w:rPr>
          <w:spacing w:val="-3"/>
        </w:rPr>
        <w:t xml:space="preserve"> </w:t>
      </w:r>
      <w:r>
        <w:t>latest</w:t>
      </w:r>
      <w:r>
        <w:rPr>
          <w:spacing w:val="-3"/>
        </w:rPr>
        <w:t xml:space="preserve"> </w:t>
      </w:r>
      <w:r>
        <w:t>within</w:t>
      </w:r>
      <w:r>
        <w:rPr>
          <w:spacing w:val="-4"/>
        </w:rPr>
        <w:t xml:space="preserve"> </w:t>
      </w:r>
      <w:r>
        <w:t>one</w:t>
      </w:r>
      <w:r>
        <w:rPr>
          <w:spacing w:val="-5"/>
        </w:rPr>
        <w:t xml:space="preserve"> </w:t>
      </w:r>
      <w:r>
        <w:t>month</w:t>
      </w:r>
      <w:r>
        <w:rPr>
          <w:spacing w:val="-6"/>
        </w:rPr>
        <w:t xml:space="preserve"> </w:t>
      </w:r>
      <w:r>
        <w:t>of</w:t>
      </w:r>
      <w:r>
        <w:rPr>
          <w:spacing w:val="-3"/>
        </w:rPr>
        <w:t xml:space="preserve"> </w:t>
      </w:r>
      <w:r>
        <w:rPr>
          <w:spacing w:val="-2"/>
        </w:rPr>
        <w:t>receipt.</w:t>
      </w:r>
    </w:p>
    <w:p w14:paraId="7002AD1D" w14:textId="77777777" w:rsidR="00D32E01" w:rsidRDefault="00D32E01">
      <w:pPr>
        <w:pStyle w:val="BodyText"/>
        <w:spacing w:before="44"/>
      </w:pPr>
    </w:p>
    <w:p w14:paraId="31B81737" w14:textId="77777777" w:rsidR="00D32E01" w:rsidRDefault="00C4418E">
      <w:pPr>
        <w:pStyle w:val="Heading1"/>
        <w:numPr>
          <w:ilvl w:val="1"/>
          <w:numId w:val="3"/>
        </w:numPr>
        <w:tabs>
          <w:tab w:val="left" w:pos="945"/>
        </w:tabs>
        <w:ind w:left="945" w:hanging="729"/>
      </w:pPr>
      <w:r>
        <w:t>Refusing</w:t>
      </w:r>
      <w:r>
        <w:rPr>
          <w:spacing w:val="-5"/>
        </w:rPr>
        <w:t xml:space="preserve"> </w:t>
      </w:r>
      <w:r>
        <w:t>to</w:t>
      </w:r>
      <w:r>
        <w:rPr>
          <w:spacing w:val="-3"/>
        </w:rPr>
        <w:t xml:space="preserve"> </w:t>
      </w:r>
      <w:r>
        <w:rPr>
          <w:spacing w:val="-2"/>
        </w:rPr>
        <w:t>respond</w:t>
      </w:r>
    </w:p>
    <w:p w14:paraId="7E5F5F2F" w14:textId="77777777" w:rsidR="00D32E01" w:rsidRDefault="00C4418E">
      <w:pPr>
        <w:pStyle w:val="BodyText"/>
        <w:spacing w:before="19" w:line="259" w:lineRule="auto"/>
        <w:ind w:left="948" w:right="178"/>
      </w:pPr>
      <w:r>
        <w:t>If the DPO considers that a request is manifestly unfounded, excessive or repetitive then we</w:t>
      </w:r>
      <w:r>
        <w:rPr>
          <w:spacing w:val="-4"/>
        </w:rPr>
        <w:t xml:space="preserve"> </w:t>
      </w:r>
      <w:r>
        <w:t>may</w:t>
      </w:r>
      <w:r>
        <w:rPr>
          <w:spacing w:val="-4"/>
        </w:rPr>
        <w:t xml:space="preserve"> </w:t>
      </w:r>
      <w:r>
        <w:t>refuse</w:t>
      </w:r>
      <w:r>
        <w:rPr>
          <w:spacing w:val="-2"/>
        </w:rPr>
        <w:t xml:space="preserve"> </w:t>
      </w:r>
      <w:r>
        <w:t>to</w:t>
      </w:r>
      <w:r>
        <w:rPr>
          <w:spacing w:val="-1"/>
        </w:rPr>
        <w:t xml:space="preserve"> </w:t>
      </w:r>
      <w:r>
        <w:t>respond</w:t>
      </w:r>
      <w:r>
        <w:rPr>
          <w:spacing w:val="-5"/>
        </w:rPr>
        <w:t xml:space="preserve"> </w:t>
      </w:r>
      <w:r>
        <w:t>however</w:t>
      </w:r>
      <w:r>
        <w:rPr>
          <w:spacing w:val="-4"/>
        </w:rPr>
        <w:t xml:space="preserve"> </w:t>
      </w:r>
      <w:r>
        <w:t>we</w:t>
      </w:r>
      <w:r>
        <w:rPr>
          <w:spacing w:val="-6"/>
        </w:rPr>
        <w:t xml:space="preserve"> </w:t>
      </w:r>
      <w:r>
        <w:t>must explain</w:t>
      </w:r>
      <w:r>
        <w:rPr>
          <w:spacing w:val="-6"/>
        </w:rPr>
        <w:t xml:space="preserve"> </w:t>
      </w:r>
      <w:r>
        <w:t>why</w:t>
      </w:r>
      <w:r>
        <w:rPr>
          <w:spacing w:val="-1"/>
        </w:rPr>
        <w:t xml:space="preserve"> </w:t>
      </w:r>
      <w:r>
        <w:t>to</w:t>
      </w:r>
      <w:r>
        <w:rPr>
          <w:spacing w:val="-3"/>
        </w:rPr>
        <w:t xml:space="preserve"> </w:t>
      </w:r>
      <w:r>
        <w:t>the</w:t>
      </w:r>
      <w:r>
        <w:rPr>
          <w:spacing w:val="-2"/>
        </w:rPr>
        <w:t xml:space="preserve"> </w:t>
      </w:r>
      <w:r>
        <w:t>individual,</w:t>
      </w:r>
      <w:r>
        <w:rPr>
          <w:spacing w:val="-2"/>
        </w:rPr>
        <w:t xml:space="preserve"> </w:t>
      </w:r>
      <w:r>
        <w:t>informing</w:t>
      </w:r>
      <w:r>
        <w:rPr>
          <w:spacing w:val="-3"/>
        </w:rPr>
        <w:t xml:space="preserve"> </w:t>
      </w:r>
      <w:r>
        <w:t>them of their right to complain to the supervisory authority and to a judicial remedy without undue delay and at the latest within one month.</w:t>
      </w:r>
    </w:p>
    <w:p w14:paraId="2BD395D9" w14:textId="77777777" w:rsidR="00D32E01" w:rsidRDefault="00D32E01">
      <w:pPr>
        <w:pStyle w:val="BodyText"/>
        <w:spacing w:before="46"/>
        <w:rPr>
          <w:sz w:val="20"/>
        </w:rPr>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7"/>
        <w:gridCol w:w="8468"/>
      </w:tblGrid>
      <w:tr w:rsidR="00D32E01" w14:paraId="5E171F9D" w14:textId="77777777">
        <w:trPr>
          <w:trHeight w:val="290"/>
        </w:trPr>
        <w:tc>
          <w:tcPr>
            <w:tcW w:w="567" w:type="dxa"/>
            <w:tcBorders>
              <w:right w:val="nil"/>
            </w:tcBorders>
            <w:shd w:val="clear" w:color="auto" w:fill="8EAADB"/>
          </w:tcPr>
          <w:p w14:paraId="6F285E66" w14:textId="77777777" w:rsidR="00D32E01" w:rsidRDefault="00C4418E">
            <w:pPr>
              <w:pStyle w:val="TableParagraph"/>
              <w:ind w:left="136"/>
              <w:rPr>
                <w:b/>
              </w:rPr>
            </w:pPr>
            <w:r>
              <w:rPr>
                <w:b/>
                <w:spacing w:val="-5"/>
              </w:rPr>
              <w:t>7.0</w:t>
            </w:r>
          </w:p>
        </w:tc>
        <w:tc>
          <w:tcPr>
            <w:tcW w:w="8468" w:type="dxa"/>
            <w:tcBorders>
              <w:left w:val="nil"/>
            </w:tcBorders>
            <w:shd w:val="clear" w:color="auto" w:fill="8EAADB"/>
          </w:tcPr>
          <w:p w14:paraId="7ABA7493" w14:textId="77777777" w:rsidR="00D32E01" w:rsidRDefault="00C4418E">
            <w:pPr>
              <w:pStyle w:val="TableParagraph"/>
              <w:ind w:left="152"/>
              <w:rPr>
                <w:b/>
              </w:rPr>
            </w:pPr>
            <w:r>
              <w:rPr>
                <w:b/>
              </w:rPr>
              <w:t>How</w:t>
            </w:r>
            <w:r>
              <w:rPr>
                <w:b/>
                <w:spacing w:val="-5"/>
              </w:rPr>
              <w:t xml:space="preserve"> </w:t>
            </w:r>
            <w:r>
              <w:rPr>
                <w:b/>
              </w:rPr>
              <w:t>should</w:t>
            </w:r>
            <w:r>
              <w:rPr>
                <w:b/>
                <w:spacing w:val="-4"/>
              </w:rPr>
              <w:t xml:space="preserve"> </w:t>
            </w:r>
            <w:r>
              <w:rPr>
                <w:b/>
              </w:rPr>
              <w:t>the</w:t>
            </w:r>
            <w:r>
              <w:rPr>
                <w:b/>
                <w:spacing w:val="-4"/>
              </w:rPr>
              <w:t xml:space="preserve"> </w:t>
            </w:r>
            <w:r>
              <w:rPr>
                <w:b/>
              </w:rPr>
              <w:t>information</w:t>
            </w:r>
            <w:r>
              <w:rPr>
                <w:b/>
                <w:spacing w:val="-4"/>
              </w:rPr>
              <w:t xml:space="preserve"> </w:t>
            </w:r>
            <w:r>
              <w:rPr>
                <w:b/>
              </w:rPr>
              <w:t>be</w:t>
            </w:r>
            <w:r>
              <w:rPr>
                <w:b/>
                <w:spacing w:val="-5"/>
              </w:rPr>
              <w:t xml:space="preserve"> </w:t>
            </w:r>
            <w:r>
              <w:rPr>
                <w:b/>
                <w:spacing w:val="-2"/>
              </w:rPr>
              <w:t>provided?</w:t>
            </w:r>
          </w:p>
        </w:tc>
      </w:tr>
    </w:tbl>
    <w:p w14:paraId="3824BFC0" w14:textId="77777777" w:rsidR="00D32E01" w:rsidRDefault="00D32E01">
      <w:pPr>
        <w:pStyle w:val="BodyText"/>
        <w:spacing w:before="20"/>
      </w:pPr>
    </w:p>
    <w:p w14:paraId="74DCE9EF" w14:textId="77777777" w:rsidR="00D32E01" w:rsidRDefault="00C4418E">
      <w:pPr>
        <w:pStyle w:val="ListParagraph"/>
        <w:numPr>
          <w:ilvl w:val="1"/>
          <w:numId w:val="2"/>
        </w:numPr>
        <w:tabs>
          <w:tab w:val="left" w:pos="806"/>
        </w:tabs>
        <w:ind w:hanging="568"/>
      </w:pPr>
      <w:r>
        <w:t>You</w:t>
      </w:r>
      <w:r>
        <w:rPr>
          <w:spacing w:val="-9"/>
        </w:rPr>
        <w:t xml:space="preserve"> </w:t>
      </w:r>
      <w:r>
        <w:t>must</w:t>
      </w:r>
      <w:r>
        <w:rPr>
          <w:spacing w:val="-5"/>
        </w:rPr>
        <w:t xml:space="preserve"> </w:t>
      </w:r>
      <w:r>
        <w:t>verify</w:t>
      </w:r>
      <w:r>
        <w:rPr>
          <w:spacing w:val="-4"/>
        </w:rPr>
        <w:t xml:space="preserve"> </w:t>
      </w:r>
      <w:r>
        <w:t>the</w:t>
      </w:r>
      <w:r>
        <w:rPr>
          <w:spacing w:val="-4"/>
        </w:rPr>
        <w:t xml:space="preserve"> </w:t>
      </w:r>
      <w:r>
        <w:t>identity</w:t>
      </w:r>
      <w:r>
        <w:rPr>
          <w:spacing w:val="-4"/>
        </w:rPr>
        <w:t xml:space="preserve"> </w:t>
      </w:r>
      <w:r>
        <w:t>of</w:t>
      </w:r>
      <w:r>
        <w:rPr>
          <w:spacing w:val="-6"/>
        </w:rPr>
        <w:t xml:space="preserve"> </w:t>
      </w:r>
      <w:r>
        <w:t>the</w:t>
      </w:r>
      <w:r>
        <w:rPr>
          <w:spacing w:val="-6"/>
        </w:rPr>
        <w:t xml:space="preserve"> </w:t>
      </w:r>
      <w:r>
        <w:t>person</w:t>
      </w:r>
      <w:r>
        <w:rPr>
          <w:spacing w:val="-5"/>
        </w:rPr>
        <w:t xml:space="preserve"> </w:t>
      </w:r>
      <w:r>
        <w:t>using</w:t>
      </w:r>
      <w:r>
        <w:rPr>
          <w:spacing w:val="-5"/>
        </w:rPr>
        <w:t xml:space="preserve"> </w:t>
      </w:r>
      <w:r>
        <w:t>reasonable</w:t>
      </w:r>
      <w:r>
        <w:rPr>
          <w:spacing w:val="-3"/>
        </w:rPr>
        <w:t xml:space="preserve"> </w:t>
      </w:r>
      <w:r>
        <w:rPr>
          <w:spacing w:val="-2"/>
        </w:rPr>
        <w:t>means.</w:t>
      </w:r>
    </w:p>
    <w:p w14:paraId="5A077713" w14:textId="77777777" w:rsidR="00D32E01" w:rsidRDefault="00D32E01">
      <w:pPr>
        <w:pStyle w:val="BodyText"/>
        <w:spacing w:before="44"/>
      </w:pPr>
    </w:p>
    <w:p w14:paraId="6B6FFA7A" w14:textId="77777777" w:rsidR="00D32E01" w:rsidRDefault="00C4418E">
      <w:pPr>
        <w:pStyle w:val="ListParagraph"/>
        <w:numPr>
          <w:ilvl w:val="1"/>
          <w:numId w:val="2"/>
        </w:numPr>
        <w:tabs>
          <w:tab w:val="left" w:pos="806"/>
        </w:tabs>
        <w:spacing w:line="256" w:lineRule="auto"/>
        <w:ind w:right="120"/>
      </w:pPr>
      <w:r>
        <w:t>If the request is made electronically then you should provide the information in a commonly used electronic format.</w:t>
      </w:r>
    </w:p>
    <w:p w14:paraId="41E90DB6" w14:textId="77777777" w:rsidR="00D32E01" w:rsidRDefault="00D32E01">
      <w:pPr>
        <w:pStyle w:val="BodyText"/>
        <w:spacing w:before="26"/>
      </w:pPr>
    </w:p>
    <w:p w14:paraId="24BFCE78" w14:textId="77777777" w:rsidR="00D32E01" w:rsidRDefault="00C4418E">
      <w:pPr>
        <w:pStyle w:val="ListParagraph"/>
        <w:numPr>
          <w:ilvl w:val="1"/>
          <w:numId w:val="2"/>
        </w:numPr>
        <w:tabs>
          <w:tab w:val="left" w:pos="806"/>
        </w:tabs>
        <w:spacing w:line="259" w:lineRule="auto"/>
        <w:ind w:right="114"/>
      </w:pPr>
      <w:r>
        <w:t>Personal</w:t>
      </w:r>
      <w:r>
        <w:rPr>
          <w:spacing w:val="-7"/>
        </w:rPr>
        <w:t xml:space="preserve"> </w:t>
      </w:r>
      <w:r>
        <w:t>Information</w:t>
      </w:r>
      <w:r>
        <w:rPr>
          <w:spacing w:val="-10"/>
        </w:rPr>
        <w:t xml:space="preserve"> </w:t>
      </w:r>
      <w:r>
        <w:t>should</w:t>
      </w:r>
      <w:r>
        <w:rPr>
          <w:spacing w:val="-7"/>
        </w:rPr>
        <w:t xml:space="preserve"> </w:t>
      </w:r>
      <w:r>
        <w:t>never</w:t>
      </w:r>
      <w:r>
        <w:rPr>
          <w:spacing w:val="-9"/>
        </w:rPr>
        <w:t xml:space="preserve"> </w:t>
      </w:r>
      <w:r>
        <w:t>be</w:t>
      </w:r>
      <w:r>
        <w:rPr>
          <w:spacing w:val="-8"/>
        </w:rPr>
        <w:t xml:space="preserve"> </w:t>
      </w:r>
      <w:r>
        <w:t>sent</w:t>
      </w:r>
      <w:r>
        <w:rPr>
          <w:spacing w:val="-9"/>
        </w:rPr>
        <w:t xml:space="preserve"> </w:t>
      </w:r>
      <w:r>
        <w:t>electronically</w:t>
      </w:r>
      <w:r>
        <w:rPr>
          <w:spacing w:val="-6"/>
        </w:rPr>
        <w:t xml:space="preserve"> </w:t>
      </w:r>
      <w:r>
        <w:t>in</w:t>
      </w:r>
      <w:r>
        <w:rPr>
          <w:spacing w:val="-8"/>
        </w:rPr>
        <w:t xml:space="preserve"> </w:t>
      </w:r>
      <w:r>
        <w:t>an</w:t>
      </w:r>
      <w:r>
        <w:rPr>
          <w:spacing w:val="-7"/>
        </w:rPr>
        <w:t xml:space="preserve"> </w:t>
      </w:r>
      <w:r>
        <w:t>unencrypted</w:t>
      </w:r>
      <w:r>
        <w:rPr>
          <w:spacing w:val="-10"/>
        </w:rPr>
        <w:t xml:space="preserve"> </w:t>
      </w:r>
      <w:r>
        <w:t>form.</w:t>
      </w:r>
      <w:r>
        <w:rPr>
          <w:spacing w:val="33"/>
        </w:rPr>
        <w:t xml:space="preserve"> </w:t>
      </w:r>
      <w:r>
        <w:t>The</w:t>
      </w:r>
      <w:r>
        <w:rPr>
          <w:spacing w:val="-6"/>
        </w:rPr>
        <w:t xml:space="preserve"> </w:t>
      </w:r>
      <w:r>
        <w:t>College has access to secure means</w:t>
      </w:r>
      <w:r>
        <w:rPr>
          <w:spacing w:val="-1"/>
        </w:rPr>
        <w:t xml:space="preserve"> </w:t>
      </w:r>
      <w:r>
        <w:t>of transferring data.</w:t>
      </w:r>
      <w:r>
        <w:rPr>
          <w:spacing w:val="40"/>
        </w:rPr>
        <w:t xml:space="preserve"> </w:t>
      </w:r>
      <w:r>
        <w:t>Please see the DPO for further information.</w:t>
      </w:r>
    </w:p>
    <w:p w14:paraId="6D6092C7" w14:textId="77777777" w:rsidR="00D32E01" w:rsidRDefault="00D32E01">
      <w:pPr>
        <w:spacing w:line="259" w:lineRule="auto"/>
        <w:sectPr w:rsidR="00D32E01">
          <w:pgSz w:w="11910" w:h="16840"/>
          <w:pgMar w:top="1220" w:right="1320" w:bottom="1000" w:left="1320" w:header="0" w:footer="807" w:gutter="0"/>
          <w:cols w:space="720"/>
        </w:sectPr>
      </w:pPr>
    </w:p>
    <w:p w14:paraId="2CEBDD8C" w14:textId="77777777" w:rsidR="00D32E01" w:rsidRDefault="00D32E01">
      <w:pPr>
        <w:pStyle w:val="BodyText"/>
        <w:spacing w:before="10"/>
        <w:rPr>
          <w:sz w:val="3"/>
        </w:rPr>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7"/>
        <w:gridCol w:w="8468"/>
      </w:tblGrid>
      <w:tr w:rsidR="00D32E01" w14:paraId="482B8ECF" w14:textId="77777777">
        <w:trPr>
          <w:trHeight w:val="290"/>
        </w:trPr>
        <w:tc>
          <w:tcPr>
            <w:tcW w:w="567" w:type="dxa"/>
            <w:tcBorders>
              <w:right w:val="nil"/>
            </w:tcBorders>
            <w:shd w:val="clear" w:color="auto" w:fill="8EAADB"/>
          </w:tcPr>
          <w:p w14:paraId="6F9F0412" w14:textId="77777777" w:rsidR="00D32E01" w:rsidRDefault="00C4418E">
            <w:pPr>
              <w:pStyle w:val="TableParagraph"/>
              <w:ind w:left="136"/>
              <w:rPr>
                <w:b/>
              </w:rPr>
            </w:pPr>
            <w:r>
              <w:rPr>
                <w:b/>
                <w:spacing w:val="-5"/>
              </w:rPr>
              <w:t>8.0</w:t>
            </w:r>
          </w:p>
        </w:tc>
        <w:tc>
          <w:tcPr>
            <w:tcW w:w="8468" w:type="dxa"/>
            <w:tcBorders>
              <w:left w:val="nil"/>
            </w:tcBorders>
            <w:shd w:val="clear" w:color="auto" w:fill="8EAADB"/>
          </w:tcPr>
          <w:p w14:paraId="426C19EE" w14:textId="77777777" w:rsidR="00D32E01" w:rsidRDefault="00C4418E">
            <w:pPr>
              <w:pStyle w:val="TableParagraph"/>
              <w:ind w:left="152"/>
              <w:rPr>
                <w:b/>
              </w:rPr>
            </w:pPr>
            <w:r>
              <w:rPr>
                <w:b/>
              </w:rPr>
              <w:t>Summary</w:t>
            </w:r>
            <w:r>
              <w:rPr>
                <w:b/>
                <w:spacing w:val="-11"/>
              </w:rPr>
              <w:t xml:space="preserve"> </w:t>
            </w:r>
            <w:r>
              <w:rPr>
                <w:b/>
                <w:spacing w:val="-2"/>
              </w:rPr>
              <w:t>Procedure</w:t>
            </w:r>
          </w:p>
        </w:tc>
      </w:tr>
    </w:tbl>
    <w:p w14:paraId="4A1282C0" w14:textId="77777777" w:rsidR="00D32E01" w:rsidRDefault="00D32E01">
      <w:pPr>
        <w:pStyle w:val="BodyText"/>
        <w:spacing w:before="35"/>
      </w:pPr>
    </w:p>
    <w:p w14:paraId="432EDAA3" w14:textId="77777777" w:rsidR="00D32E01" w:rsidRDefault="00C4418E">
      <w:pPr>
        <w:pStyle w:val="BodyText"/>
        <w:ind w:left="238"/>
      </w:pPr>
      <w:r>
        <w:t>To</w:t>
      </w:r>
      <w:r>
        <w:rPr>
          <w:spacing w:val="-2"/>
        </w:rPr>
        <w:t xml:space="preserve"> </w:t>
      </w:r>
      <w:r>
        <w:t>summarise,</w:t>
      </w:r>
      <w:r>
        <w:rPr>
          <w:spacing w:val="-3"/>
        </w:rPr>
        <w:t xml:space="preserve"> </w:t>
      </w:r>
      <w:r>
        <w:t>the</w:t>
      </w:r>
      <w:r>
        <w:rPr>
          <w:spacing w:val="-5"/>
        </w:rPr>
        <w:t xml:space="preserve"> </w:t>
      </w:r>
      <w:r>
        <w:t>key</w:t>
      </w:r>
      <w:r>
        <w:rPr>
          <w:spacing w:val="-3"/>
        </w:rPr>
        <w:t xml:space="preserve"> </w:t>
      </w:r>
      <w:r>
        <w:t>steps</w:t>
      </w:r>
      <w:r>
        <w:rPr>
          <w:spacing w:val="-3"/>
        </w:rPr>
        <w:t xml:space="preserve"> </w:t>
      </w:r>
      <w:r>
        <w:t>are</w:t>
      </w:r>
      <w:r>
        <w:rPr>
          <w:spacing w:val="-2"/>
        </w:rPr>
        <w:t xml:space="preserve"> </w:t>
      </w:r>
      <w:r>
        <w:t>as</w:t>
      </w:r>
      <w:r>
        <w:rPr>
          <w:spacing w:val="-5"/>
        </w:rPr>
        <w:t xml:space="preserve"> </w:t>
      </w:r>
      <w:r>
        <w:rPr>
          <w:spacing w:val="-2"/>
        </w:rPr>
        <w:t>follows:</w:t>
      </w:r>
    </w:p>
    <w:p w14:paraId="778685B7" w14:textId="77777777" w:rsidR="00D32E01" w:rsidRDefault="00D32E01">
      <w:pPr>
        <w:pStyle w:val="BodyText"/>
        <w:spacing w:before="70"/>
      </w:pPr>
    </w:p>
    <w:p w14:paraId="7EC4A9E6" w14:textId="77777777" w:rsidR="00D32E01" w:rsidRDefault="00C4418E">
      <w:pPr>
        <w:pStyle w:val="ListParagraph"/>
        <w:numPr>
          <w:ilvl w:val="1"/>
          <w:numId w:val="1"/>
        </w:numPr>
        <w:tabs>
          <w:tab w:val="left" w:pos="806"/>
        </w:tabs>
        <w:spacing w:before="1" w:line="259" w:lineRule="auto"/>
        <w:ind w:right="113"/>
      </w:pPr>
      <w:r>
        <w:t>Check that the request is in writing.</w:t>
      </w:r>
      <w:r>
        <w:rPr>
          <w:spacing w:val="40"/>
        </w:rPr>
        <w:t xml:space="preserve"> </w:t>
      </w:r>
      <w:r>
        <w:t>You should not comply with an oral request but should ask instead for it to be put in writing.</w:t>
      </w:r>
    </w:p>
    <w:p w14:paraId="59B6D676" w14:textId="77777777" w:rsidR="00D32E01" w:rsidRDefault="00D32E01">
      <w:pPr>
        <w:pStyle w:val="BodyText"/>
        <w:spacing w:before="10"/>
      </w:pPr>
    </w:p>
    <w:p w14:paraId="564E5B16" w14:textId="77777777" w:rsidR="00D32E01" w:rsidRDefault="00C4418E">
      <w:pPr>
        <w:pStyle w:val="ListParagraph"/>
        <w:numPr>
          <w:ilvl w:val="1"/>
          <w:numId w:val="1"/>
        </w:numPr>
        <w:tabs>
          <w:tab w:val="left" w:pos="806"/>
        </w:tabs>
        <w:ind w:right="130"/>
      </w:pPr>
      <w:r>
        <w:t>Check that the request provides enough information for you to be able to verify the identity of</w:t>
      </w:r>
      <w:r>
        <w:rPr>
          <w:spacing w:val="-1"/>
        </w:rPr>
        <w:t xml:space="preserve"> </w:t>
      </w:r>
      <w:r>
        <w:t>the</w:t>
      </w:r>
      <w:r>
        <w:rPr>
          <w:spacing w:val="-3"/>
        </w:rPr>
        <w:t xml:space="preserve"> </w:t>
      </w:r>
      <w:r>
        <w:t>person</w:t>
      </w:r>
      <w:r>
        <w:rPr>
          <w:spacing w:val="-4"/>
        </w:rPr>
        <w:t xml:space="preserve"> </w:t>
      </w:r>
      <w:r>
        <w:t>making</w:t>
      </w:r>
      <w:r>
        <w:rPr>
          <w:spacing w:val="-2"/>
        </w:rPr>
        <w:t xml:space="preserve"> </w:t>
      </w:r>
      <w:r>
        <w:t>it.</w:t>
      </w:r>
      <w:r>
        <w:rPr>
          <w:spacing w:val="40"/>
        </w:rPr>
        <w:t xml:space="preserve"> </w:t>
      </w:r>
      <w:r>
        <w:t>If</w:t>
      </w:r>
      <w:r>
        <w:rPr>
          <w:spacing w:val="-1"/>
        </w:rPr>
        <w:t xml:space="preserve"> </w:t>
      </w:r>
      <w:r>
        <w:t>insufficient</w:t>
      </w:r>
      <w:r>
        <w:rPr>
          <w:spacing w:val="-1"/>
        </w:rPr>
        <w:t xml:space="preserve"> </w:t>
      </w:r>
      <w:r>
        <w:t>information</w:t>
      </w:r>
      <w:r>
        <w:rPr>
          <w:spacing w:val="-2"/>
        </w:rPr>
        <w:t xml:space="preserve"> </w:t>
      </w:r>
      <w:r>
        <w:t>is</w:t>
      </w:r>
      <w:r>
        <w:rPr>
          <w:spacing w:val="-4"/>
        </w:rPr>
        <w:t xml:space="preserve"> </w:t>
      </w:r>
      <w:r>
        <w:t>provided,</w:t>
      </w:r>
      <w:r>
        <w:rPr>
          <w:spacing w:val="-4"/>
        </w:rPr>
        <w:t xml:space="preserve"> </w:t>
      </w:r>
      <w:r>
        <w:t>you</w:t>
      </w:r>
      <w:r>
        <w:rPr>
          <w:spacing w:val="-2"/>
        </w:rPr>
        <w:t xml:space="preserve"> </w:t>
      </w:r>
      <w:r>
        <w:t>should</w:t>
      </w:r>
      <w:r>
        <w:rPr>
          <w:spacing w:val="-3"/>
        </w:rPr>
        <w:t xml:space="preserve"> </w:t>
      </w:r>
      <w:r>
        <w:t>ask</w:t>
      </w:r>
      <w:r>
        <w:rPr>
          <w:spacing w:val="-1"/>
        </w:rPr>
        <w:t xml:space="preserve"> </w:t>
      </w:r>
      <w:r>
        <w:t>for</w:t>
      </w:r>
      <w:r>
        <w:rPr>
          <w:spacing w:val="-4"/>
        </w:rPr>
        <w:t xml:space="preserve"> </w:t>
      </w:r>
      <w:r>
        <w:t>more.</w:t>
      </w:r>
      <w:r>
        <w:rPr>
          <w:spacing w:val="40"/>
        </w:rPr>
        <w:t xml:space="preserve"> </w:t>
      </w:r>
      <w:r>
        <w:t>This is important to protect yourself from liability to the true data subject in the case of requests made by impostors.</w:t>
      </w:r>
    </w:p>
    <w:p w14:paraId="17093C40" w14:textId="77777777" w:rsidR="00D32E01" w:rsidRDefault="00D32E01">
      <w:pPr>
        <w:pStyle w:val="BodyText"/>
        <w:spacing w:before="11"/>
      </w:pPr>
    </w:p>
    <w:p w14:paraId="5859343F" w14:textId="77777777" w:rsidR="00D32E01" w:rsidRDefault="00C4418E">
      <w:pPr>
        <w:pStyle w:val="ListParagraph"/>
        <w:numPr>
          <w:ilvl w:val="1"/>
          <w:numId w:val="1"/>
        </w:numPr>
        <w:tabs>
          <w:tab w:val="left" w:pos="806"/>
        </w:tabs>
        <w:ind w:right="145"/>
      </w:pPr>
      <w:r>
        <w:t>Check</w:t>
      </w:r>
      <w:r>
        <w:rPr>
          <w:spacing w:val="-2"/>
        </w:rPr>
        <w:t xml:space="preserve"> </w:t>
      </w:r>
      <w:r>
        <w:t>that</w:t>
      </w:r>
      <w:r>
        <w:rPr>
          <w:spacing w:val="-2"/>
        </w:rPr>
        <w:t xml:space="preserve"> </w:t>
      </w:r>
      <w:r>
        <w:t>the</w:t>
      </w:r>
      <w:r>
        <w:rPr>
          <w:spacing w:val="-4"/>
        </w:rPr>
        <w:t xml:space="preserve"> </w:t>
      </w:r>
      <w:r>
        <w:t>request</w:t>
      </w:r>
      <w:r>
        <w:rPr>
          <w:spacing w:val="-2"/>
        </w:rPr>
        <w:t xml:space="preserve"> </w:t>
      </w:r>
      <w:r>
        <w:t>provides</w:t>
      </w:r>
      <w:r>
        <w:rPr>
          <w:spacing w:val="-1"/>
        </w:rPr>
        <w:t xml:space="preserve"> </w:t>
      </w:r>
      <w:r>
        <w:t>as</w:t>
      </w:r>
      <w:r>
        <w:rPr>
          <w:spacing w:val="-5"/>
        </w:rPr>
        <w:t xml:space="preserve"> </w:t>
      </w:r>
      <w:r>
        <w:t>much</w:t>
      </w:r>
      <w:r>
        <w:rPr>
          <w:spacing w:val="-2"/>
        </w:rPr>
        <w:t xml:space="preserve"> </w:t>
      </w:r>
      <w:r>
        <w:t>information</w:t>
      </w:r>
      <w:r>
        <w:rPr>
          <w:spacing w:val="-5"/>
        </w:rPr>
        <w:t xml:space="preserve"> </w:t>
      </w:r>
      <w:r>
        <w:t>as</w:t>
      </w:r>
      <w:r>
        <w:rPr>
          <w:spacing w:val="-2"/>
        </w:rPr>
        <w:t xml:space="preserve"> </w:t>
      </w:r>
      <w:r>
        <w:t>is</w:t>
      </w:r>
      <w:r>
        <w:rPr>
          <w:spacing w:val="-2"/>
        </w:rPr>
        <w:t xml:space="preserve"> </w:t>
      </w:r>
      <w:r>
        <w:t>reasonably</w:t>
      </w:r>
      <w:r>
        <w:rPr>
          <w:spacing w:val="-4"/>
        </w:rPr>
        <w:t xml:space="preserve"> </w:t>
      </w:r>
      <w:r>
        <w:t>required</w:t>
      </w:r>
      <w:r>
        <w:rPr>
          <w:spacing w:val="-5"/>
        </w:rPr>
        <w:t xml:space="preserve"> </w:t>
      </w:r>
      <w:r>
        <w:t>to</w:t>
      </w:r>
      <w:r>
        <w:rPr>
          <w:spacing w:val="-1"/>
        </w:rPr>
        <w:t xml:space="preserve"> </w:t>
      </w:r>
      <w:r>
        <w:t>enable</w:t>
      </w:r>
      <w:r>
        <w:rPr>
          <w:spacing w:val="-5"/>
        </w:rPr>
        <w:t xml:space="preserve"> </w:t>
      </w:r>
      <w:r>
        <w:t>you to locate the data relating to the data subject.</w:t>
      </w:r>
      <w:r>
        <w:rPr>
          <w:spacing w:val="40"/>
        </w:rPr>
        <w:t xml:space="preserve"> </w:t>
      </w:r>
      <w:r>
        <w:t xml:space="preserve">If, </w:t>
      </w:r>
      <w:r>
        <w:rPr>
          <w:u w:val="single"/>
        </w:rPr>
        <w:t>for a good reason</w:t>
      </w:r>
      <w:r>
        <w:t>, you need some more information</w:t>
      </w:r>
      <w:r>
        <w:rPr>
          <w:spacing w:val="-2"/>
        </w:rPr>
        <w:t xml:space="preserve"> </w:t>
      </w:r>
      <w:r>
        <w:t>in</w:t>
      </w:r>
      <w:r>
        <w:rPr>
          <w:spacing w:val="-4"/>
        </w:rPr>
        <w:t xml:space="preserve"> </w:t>
      </w:r>
      <w:r>
        <w:t>order</w:t>
      </w:r>
      <w:r>
        <w:rPr>
          <w:spacing w:val="-3"/>
        </w:rPr>
        <w:t xml:space="preserve"> </w:t>
      </w:r>
      <w:r>
        <w:t>to locate</w:t>
      </w:r>
      <w:r>
        <w:rPr>
          <w:spacing w:val="-1"/>
        </w:rPr>
        <w:t xml:space="preserve"> </w:t>
      </w:r>
      <w:r>
        <w:t>the</w:t>
      </w:r>
      <w:r>
        <w:rPr>
          <w:spacing w:val="-1"/>
        </w:rPr>
        <w:t xml:space="preserve"> </w:t>
      </w:r>
      <w:r>
        <w:t>data</w:t>
      </w:r>
      <w:r>
        <w:rPr>
          <w:spacing w:val="-3"/>
        </w:rPr>
        <w:t xml:space="preserve"> </w:t>
      </w:r>
      <w:r>
        <w:t>that</w:t>
      </w:r>
      <w:r>
        <w:rPr>
          <w:spacing w:val="-1"/>
        </w:rPr>
        <w:t xml:space="preserve"> </w:t>
      </w:r>
      <w:r>
        <w:t>is</w:t>
      </w:r>
      <w:r>
        <w:rPr>
          <w:spacing w:val="-4"/>
        </w:rPr>
        <w:t xml:space="preserve"> </w:t>
      </w:r>
      <w:r>
        <w:t>being</w:t>
      </w:r>
      <w:r>
        <w:rPr>
          <w:spacing w:val="-2"/>
        </w:rPr>
        <w:t xml:space="preserve"> </w:t>
      </w:r>
      <w:r>
        <w:t>sought,</w:t>
      </w:r>
      <w:r>
        <w:rPr>
          <w:spacing w:val="-1"/>
        </w:rPr>
        <w:t xml:space="preserve"> </w:t>
      </w:r>
      <w:r>
        <w:t>then</w:t>
      </w:r>
      <w:r>
        <w:rPr>
          <w:spacing w:val="-4"/>
        </w:rPr>
        <w:t xml:space="preserve"> </w:t>
      </w:r>
      <w:r>
        <w:t>you</w:t>
      </w:r>
      <w:r>
        <w:rPr>
          <w:spacing w:val="-2"/>
        </w:rPr>
        <w:t xml:space="preserve"> </w:t>
      </w:r>
      <w:r>
        <w:t>can</w:t>
      </w:r>
      <w:r>
        <w:rPr>
          <w:spacing w:val="-2"/>
        </w:rPr>
        <w:t xml:space="preserve"> </w:t>
      </w:r>
      <w:r>
        <w:t>go back</w:t>
      </w:r>
      <w:r>
        <w:rPr>
          <w:spacing w:val="-1"/>
        </w:rPr>
        <w:t xml:space="preserve"> </w:t>
      </w:r>
      <w:r>
        <w:t>and</w:t>
      </w:r>
      <w:r>
        <w:rPr>
          <w:spacing w:val="-2"/>
        </w:rPr>
        <w:t xml:space="preserve"> </w:t>
      </w:r>
      <w:r>
        <w:t>ask</w:t>
      </w:r>
      <w:r>
        <w:rPr>
          <w:spacing w:val="-1"/>
        </w:rPr>
        <w:t xml:space="preserve"> </w:t>
      </w:r>
      <w:r>
        <w:t>for it.</w:t>
      </w:r>
      <w:r>
        <w:rPr>
          <w:spacing w:val="40"/>
        </w:rPr>
        <w:t xml:space="preserve"> </w:t>
      </w:r>
      <w:r>
        <w:t>If you can find some data easily but need more information to find other data, deal with the parts of the request that you can easily deal with and ask for further information in relation to the rest.</w:t>
      </w:r>
    </w:p>
    <w:p w14:paraId="71363C49" w14:textId="77777777" w:rsidR="00D32E01" w:rsidRDefault="00D32E01">
      <w:pPr>
        <w:pStyle w:val="BodyText"/>
        <w:spacing w:before="12"/>
      </w:pPr>
    </w:p>
    <w:p w14:paraId="48B3AFD5" w14:textId="57B85108" w:rsidR="00D32E01" w:rsidRDefault="00C4418E">
      <w:pPr>
        <w:pStyle w:val="ListParagraph"/>
        <w:numPr>
          <w:ilvl w:val="1"/>
          <w:numId w:val="1"/>
        </w:numPr>
        <w:tabs>
          <w:tab w:val="left" w:pos="806"/>
        </w:tabs>
        <w:ind w:right="356"/>
      </w:pPr>
      <w:r>
        <w:t>Send an initial response to confirm receipt of the request and to indicate the time within which</w:t>
      </w:r>
      <w:r>
        <w:rPr>
          <w:spacing w:val="-3"/>
        </w:rPr>
        <w:t xml:space="preserve"> </w:t>
      </w:r>
      <w:r>
        <w:t>you</w:t>
      </w:r>
      <w:r>
        <w:rPr>
          <w:spacing w:val="-2"/>
        </w:rPr>
        <w:t xml:space="preserve"> </w:t>
      </w:r>
      <w:r>
        <w:t>will</w:t>
      </w:r>
      <w:r>
        <w:rPr>
          <w:spacing w:val="-4"/>
        </w:rPr>
        <w:t xml:space="preserve"> </w:t>
      </w:r>
      <w:r>
        <w:t>be</w:t>
      </w:r>
      <w:r>
        <w:rPr>
          <w:spacing w:val="-1"/>
        </w:rPr>
        <w:t xml:space="preserve"> </w:t>
      </w:r>
      <w:r>
        <w:t>responding</w:t>
      </w:r>
      <w:r>
        <w:rPr>
          <w:spacing w:val="-2"/>
        </w:rPr>
        <w:t xml:space="preserve"> </w:t>
      </w:r>
      <w:r>
        <w:t>fully.</w:t>
      </w:r>
      <w:r>
        <w:rPr>
          <w:spacing w:val="40"/>
        </w:rPr>
        <w:t xml:space="preserve"> </w:t>
      </w:r>
      <w:r>
        <w:t>This</w:t>
      </w:r>
      <w:r>
        <w:rPr>
          <w:spacing w:val="-1"/>
        </w:rPr>
        <w:t xml:space="preserve"> </w:t>
      </w:r>
      <w:r>
        <w:t>is</w:t>
      </w:r>
      <w:r>
        <w:rPr>
          <w:spacing w:val="-4"/>
        </w:rPr>
        <w:t xml:space="preserve"> </w:t>
      </w:r>
      <w:r>
        <w:t>not</w:t>
      </w:r>
      <w:r>
        <w:rPr>
          <w:spacing w:val="-3"/>
        </w:rPr>
        <w:t xml:space="preserve"> </w:t>
      </w:r>
      <w:r>
        <w:t>obligatory but</w:t>
      </w:r>
      <w:r>
        <w:rPr>
          <w:spacing w:val="-1"/>
        </w:rPr>
        <w:t xml:space="preserve"> </w:t>
      </w:r>
      <w:r>
        <w:t>is</w:t>
      </w:r>
      <w:r>
        <w:rPr>
          <w:spacing w:val="-1"/>
        </w:rPr>
        <w:t xml:space="preserve"> </w:t>
      </w:r>
      <w:r>
        <w:t>good</w:t>
      </w:r>
      <w:r>
        <w:rPr>
          <w:spacing w:val="-2"/>
        </w:rPr>
        <w:t xml:space="preserve"> </w:t>
      </w:r>
      <w:r>
        <w:t>practice</w:t>
      </w:r>
      <w:r>
        <w:rPr>
          <w:spacing w:val="-1"/>
        </w:rPr>
        <w:t xml:space="preserve"> </w:t>
      </w:r>
      <w:r>
        <w:t>and</w:t>
      </w:r>
      <w:r>
        <w:rPr>
          <w:spacing w:val="-2"/>
        </w:rPr>
        <w:t xml:space="preserve"> </w:t>
      </w:r>
      <w:r>
        <w:t>can</w:t>
      </w:r>
      <w:r>
        <w:rPr>
          <w:spacing w:val="-2"/>
        </w:rPr>
        <w:t xml:space="preserve"> </w:t>
      </w:r>
      <w:r>
        <w:t>help prevent disputes later.</w:t>
      </w:r>
    </w:p>
    <w:p w14:paraId="306D6D33" w14:textId="77777777" w:rsidR="00D32E01" w:rsidRDefault="00D32E01">
      <w:pPr>
        <w:pStyle w:val="BodyText"/>
        <w:spacing w:before="13"/>
      </w:pPr>
    </w:p>
    <w:p w14:paraId="710309CD" w14:textId="77777777" w:rsidR="00D32E01" w:rsidRDefault="00C4418E">
      <w:pPr>
        <w:pStyle w:val="ListParagraph"/>
        <w:numPr>
          <w:ilvl w:val="1"/>
          <w:numId w:val="1"/>
        </w:numPr>
        <w:tabs>
          <w:tab w:val="left" w:pos="806"/>
        </w:tabs>
        <w:ind w:right="225"/>
      </w:pPr>
      <w:r>
        <w:t>Locate the relevant data.</w:t>
      </w:r>
      <w:r>
        <w:rPr>
          <w:spacing w:val="40"/>
        </w:rPr>
        <w:t xml:space="preserve"> </w:t>
      </w:r>
      <w:r>
        <w:t>One step will be to locate all data relating to the individual that is held</w:t>
      </w:r>
      <w:r>
        <w:rPr>
          <w:spacing w:val="-2"/>
        </w:rPr>
        <w:t xml:space="preserve"> </w:t>
      </w:r>
      <w:r>
        <w:t>on</w:t>
      </w:r>
      <w:r>
        <w:rPr>
          <w:spacing w:val="-2"/>
        </w:rPr>
        <w:t xml:space="preserve"> </w:t>
      </w:r>
      <w:r>
        <w:t>computer.</w:t>
      </w:r>
      <w:r>
        <w:rPr>
          <w:spacing w:val="40"/>
        </w:rPr>
        <w:t xml:space="preserve"> </w:t>
      </w:r>
      <w:r>
        <w:t>So,</w:t>
      </w:r>
      <w:r>
        <w:rPr>
          <w:spacing w:val="-1"/>
        </w:rPr>
        <w:t xml:space="preserve"> </w:t>
      </w:r>
      <w:r>
        <w:t>for</w:t>
      </w:r>
      <w:r>
        <w:rPr>
          <w:spacing w:val="-3"/>
        </w:rPr>
        <w:t xml:space="preserve"> </w:t>
      </w:r>
      <w:r>
        <w:t>example,</w:t>
      </w:r>
      <w:r>
        <w:rPr>
          <w:spacing w:val="-3"/>
        </w:rPr>
        <w:t xml:space="preserve"> </w:t>
      </w:r>
      <w:r>
        <w:t>you</w:t>
      </w:r>
      <w:r>
        <w:rPr>
          <w:spacing w:val="-4"/>
        </w:rPr>
        <w:t xml:space="preserve"> </w:t>
      </w:r>
      <w:r>
        <w:t>will</w:t>
      </w:r>
      <w:r>
        <w:rPr>
          <w:spacing w:val="-1"/>
        </w:rPr>
        <w:t xml:space="preserve"> </w:t>
      </w:r>
      <w:r>
        <w:t>need</w:t>
      </w:r>
      <w:r>
        <w:rPr>
          <w:spacing w:val="-1"/>
        </w:rPr>
        <w:t xml:space="preserve"> </w:t>
      </w:r>
      <w:r>
        <w:t>to look</w:t>
      </w:r>
      <w:r>
        <w:rPr>
          <w:spacing w:val="-1"/>
        </w:rPr>
        <w:t xml:space="preserve"> </w:t>
      </w:r>
      <w:r>
        <w:t>for</w:t>
      </w:r>
      <w:r>
        <w:rPr>
          <w:spacing w:val="-1"/>
        </w:rPr>
        <w:t xml:space="preserve"> </w:t>
      </w:r>
      <w:r>
        <w:t>all</w:t>
      </w:r>
      <w:r>
        <w:rPr>
          <w:spacing w:val="-4"/>
        </w:rPr>
        <w:t xml:space="preserve"> </w:t>
      </w:r>
      <w:r>
        <w:t>e-mails</w:t>
      </w:r>
      <w:r>
        <w:rPr>
          <w:spacing w:val="-4"/>
        </w:rPr>
        <w:t xml:space="preserve"> </w:t>
      </w:r>
      <w:r>
        <w:t>and</w:t>
      </w:r>
      <w:r>
        <w:rPr>
          <w:spacing w:val="-3"/>
        </w:rPr>
        <w:t xml:space="preserve"> </w:t>
      </w:r>
      <w:r>
        <w:t>documents</w:t>
      </w:r>
      <w:r>
        <w:rPr>
          <w:spacing w:val="-4"/>
        </w:rPr>
        <w:t xml:space="preserve"> </w:t>
      </w:r>
      <w:r>
        <w:t>that relate to that individual.</w:t>
      </w:r>
      <w:r>
        <w:rPr>
          <w:spacing w:val="40"/>
        </w:rPr>
        <w:t xml:space="preserve"> </w:t>
      </w:r>
      <w:r>
        <w:t>Another necessary step is to locate all hard-copy files that are structured by reference to individuals or criteria relating to individuals.</w:t>
      </w:r>
      <w:r>
        <w:rPr>
          <w:spacing w:val="40"/>
        </w:rPr>
        <w:t xml:space="preserve"> </w:t>
      </w:r>
      <w:r>
        <w:t>Consider also personal data held in the form of voice recordings, photographs or CCTV images.</w:t>
      </w:r>
    </w:p>
    <w:p w14:paraId="1C9BFA3B" w14:textId="77777777" w:rsidR="00D32E01" w:rsidRDefault="00D32E01">
      <w:pPr>
        <w:pStyle w:val="BodyText"/>
        <w:spacing w:before="11"/>
      </w:pPr>
    </w:p>
    <w:p w14:paraId="26DB6D8C" w14:textId="77777777" w:rsidR="00D32E01" w:rsidRDefault="00C4418E">
      <w:pPr>
        <w:pStyle w:val="ListParagraph"/>
        <w:numPr>
          <w:ilvl w:val="1"/>
          <w:numId w:val="1"/>
        </w:numPr>
        <w:tabs>
          <w:tab w:val="left" w:pos="806"/>
        </w:tabs>
        <w:ind w:hanging="568"/>
      </w:pPr>
      <w:r>
        <w:t>Check</w:t>
      </w:r>
      <w:r>
        <w:rPr>
          <w:spacing w:val="-2"/>
        </w:rPr>
        <w:t xml:space="preserve"> </w:t>
      </w:r>
      <w:r>
        <w:t>to</w:t>
      </w:r>
      <w:r>
        <w:rPr>
          <w:spacing w:val="-2"/>
        </w:rPr>
        <w:t xml:space="preserve"> </w:t>
      </w:r>
      <w:r>
        <w:t>see</w:t>
      </w:r>
      <w:r>
        <w:rPr>
          <w:spacing w:val="-4"/>
        </w:rPr>
        <w:t xml:space="preserve"> </w:t>
      </w:r>
      <w:r>
        <w:t>whether</w:t>
      </w:r>
      <w:r>
        <w:rPr>
          <w:spacing w:val="-3"/>
        </w:rPr>
        <w:t xml:space="preserve"> </w:t>
      </w:r>
      <w:r>
        <w:t>or</w:t>
      </w:r>
      <w:r>
        <w:rPr>
          <w:spacing w:val="-1"/>
        </w:rPr>
        <w:t xml:space="preserve"> </w:t>
      </w:r>
      <w:r>
        <w:t>not</w:t>
      </w:r>
      <w:r>
        <w:rPr>
          <w:spacing w:val="-4"/>
        </w:rPr>
        <w:t xml:space="preserve"> </w:t>
      </w:r>
      <w:r>
        <w:t>the</w:t>
      </w:r>
      <w:r>
        <w:rPr>
          <w:spacing w:val="-1"/>
        </w:rPr>
        <w:t xml:space="preserve"> </w:t>
      </w:r>
      <w:r>
        <w:t>exemptions</w:t>
      </w:r>
      <w:r>
        <w:rPr>
          <w:spacing w:val="-2"/>
        </w:rPr>
        <w:t xml:space="preserve"> </w:t>
      </w:r>
      <w:r>
        <w:t>apply</w:t>
      </w:r>
      <w:r>
        <w:rPr>
          <w:spacing w:val="-3"/>
        </w:rPr>
        <w:t xml:space="preserve"> </w:t>
      </w:r>
      <w:r>
        <w:t>to</w:t>
      </w:r>
      <w:r>
        <w:rPr>
          <w:spacing w:val="-2"/>
        </w:rPr>
        <w:t xml:space="preserve"> </w:t>
      </w:r>
      <w:r>
        <w:t>any</w:t>
      </w:r>
      <w:r>
        <w:rPr>
          <w:spacing w:val="-4"/>
        </w:rPr>
        <w:t xml:space="preserve"> </w:t>
      </w:r>
      <w:r>
        <w:t>of</w:t>
      </w:r>
      <w:r>
        <w:rPr>
          <w:spacing w:val="-1"/>
        </w:rPr>
        <w:t xml:space="preserve"> </w:t>
      </w:r>
      <w:r>
        <w:t>the</w:t>
      </w:r>
      <w:r>
        <w:rPr>
          <w:spacing w:val="-3"/>
        </w:rPr>
        <w:t xml:space="preserve"> </w:t>
      </w:r>
      <w:r>
        <w:t>data.</w:t>
      </w:r>
      <w:r>
        <w:rPr>
          <w:spacing w:val="47"/>
        </w:rPr>
        <w:t xml:space="preserve"> </w:t>
      </w:r>
      <w:r>
        <w:t>For</w:t>
      </w:r>
      <w:r>
        <w:rPr>
          <w:spacing w:val="-4"/>
        </w:rPr>
        <w:t xml:space="preserve"> </w:t>
      </w:r>
      <w:r>
        <w:rPr>
          <w:spacing w:val="-2"/>
        </w:rPr>
        <w:t>example:</w:t>
      </w:r>
    </w:p>
    <w:p w14:paraId="4B064B9B" w14:textId="77777777" w:rsidR="00D32E01" w:rsidRDefault="00D32E01">
      <w:pPr>
        <w:pStyle w:val="BodyText"/>
        <w:spacing w:before="10"/>
      </w:pPr>
    </w:p>
    <w:p w14:paraId="4B8F588B" w14:textId="77777777" w:rsidR="00D32E01" w:rsidRDefault="00C4418E">
      <w:pPr>
        <w:pStyle w:val="ListParagraph"/>
        <w:numPr>
          <w:ilvl w:val="2"/>
          <w:numId w:val="1"/>
        </w:numPr>
        <w:tabs>
          <w:tab w:val="left" w:pos="1373"/>
        </w:tabs>
        <w:ind w:right="332"/>
      </w:pPr>
      <w:r>
        <w:t>Is</w:t>
      </w:r>
      <w:r>
        <w:rPr>
          <w:spacing w:val="-2"/>
        </w:rPr>
        <w:t xml:space="preserve"> </w:t>
      </w:r>
      <w:r>
        <w:t>any</w:t>
      </w:r>
      <w:r>
        <w:rPr>
          <w:spacing w:val="-4"/>
        </w:rPr>
        <w:t xml:space="preserve"> </w:t>
      </w:r>
      <w:r>
        <w:t>of</w:t>
      </w:r>
      <w:r>
        <w:rPr>
          <w:spacing w:val="-2"/>
        </w:rPr>
        <w:t xml:space="preserve"> </w:t>
      </w:r>
      <w:r>
        <w:t>the</w:t>
      </w:r>
      <w:r>
        <w:rPr>
          <w:spacing w:val="-4"/>
        </w:rPr>
        <w:t xml:space="preserve"> </w:t>
      </w:r>
      <w:r>
        <w:t>data</w:t>
      </w:r>
      <w:r>
        <w:rPr>
          <w:spacing w:val="-2"/>
        </w:rPr>
        <w:t xml:space="preserve"> </w:t>
      </w:r>
      <w:r>
        <w:t>inextricably</w:t>
      </w:r>
      <w:r>
        <w:rPr>
          <w:spacing w:val="-2"/>
        </w:rPr>
        <w:t xml:space="preserve"> </w:t>
      </w:r>
      <w:r>
        <w:t>mixed</w:t>
      </w:r>
      <w:r>
        <w:rPr>
          <w:spacing w:val="-3"/>
        </w:rPr>
        <w:t xml:space="preserve"> </w:t>
      </w:r>
      <w:r>
        <w:t>up</w:t>
      </w:r>
      <w:r>
        <w:rPr>
          <w:spacing w:val="-5"/>
        </w:rPr>
        <w:t xml:space="preserve"> </w:t>
      </w:r>
      <w:r>
        <w:t>with</w:t>
      </w:r>
      <w:r>
        <w:rPr>
          <w:spacing w:val="-2"/>
        </w:rPr>
        <w:t xml:space="preserve"> </w:t>
      </w:r>
      <w:r>
        <w:t>data</w:t>
      </w:r>
      <w:r>
        <w:rPr>
          <w:spacing w:val="-2"/>
        </w:rPr>
        <w:t xml:space="preserve"> </w:t>
      </w:r>
      <w:r>
        <w:t>relating</w:t>
      </w:r>
      <w:r>
        <w:rPr>
          <w:spacing w:val="-3"/>
        </w:rPr>
        <w:t xml:space="preserve"> </w:t>
      </w:r>
      <w:r>
        <w:t>to</w:t>
      </w:r>
      <w:r>
        <w:rPr>
          <w:spacing w:val="-3"/>
        </w:rPr>
        <w:t xml:space="preserve"> </w:t>
      </w:r>
      <w:r>
        <w:t>other</w:t>
      </w:r>
      <w:r>
        <w:rPr>
          <w:spacing w:val="-2"/>
        </w:rPr>
        <w:t xml:space="preserve"> </w:t>
      </w:r>
      <w:r>
        <w:t>individuals?</w:t>
      </w:r>
      <w:r>
        <w:rPr>
          <w:spacing w:val="40"/>
        </w:rPr>
        <w:t xml:space="preserve"> </w:t>
      </w:r>
      <w:r>
        <w:t>If</w:t>
      </w:r>
      <w:r>
        <w:rPr>
          <w:spacing w:val="-5"/>
        </w:rPr>
        <w:t xml:space="preserve"> </w:t>
      </w:r>
      <w:r>
        <w:t>so, would it be reasonable to disclose the data concerned?</w:t>
      </w:r>
    </w:p>
    <w:p w14:paraId="5544A12A" w14:textId="77777777" w:rsidR="00D32E01" w:rsidRDefault="00D32E01">
      <w:pPr>
        <w:pStyle w:val="BodyText"/>
        <w:spacing w:before="13"/>
      </w:pPr>
    </w:p>
    <w:p w14:paraId="44E7ABD6" w14:textId="77777777" w:rsidR="00D32E01" w:rsidRDefault="00C4418E">
      <w:pPr>
        <w:pStyle w:val="ListParagraph"/>
        <w:numPr>
          <w:ilvl w:val="1"/>
          <w:numId w:val="1"/>
        </w:numPr>
        <w:tabs>
          <w:tab w:val="left" w:pos="806"/>
        </w:tabs>
        <w:ind w:right="241"/>
      </w:pPr>
      <w:r>
        <w:t>You</w:t>
      </w:r>
      <w:r>
        <w:rPr>
          <w:spacing w:val="-3"/>
        </w:rPr>
        <w:t xml:space="preserve"> </w:t>
      </w:r>
      <w:r>
        <w:t>need</w:t>
      </w:r>
      <w:r>
        <w:rPr>
          <w:spacing w:val="-2"/>
        </w:rPr>
        <w:t xml:space="preserve"> </w:t>
      </w:r>
      <w:r>
        <w:t>to</w:t>
      </w:r>
      <w:r>
        <w:rPr>
          <w:spacing w:val="-1"/>
        </w:rPr>
        <w:t xml:space="preserve"> </w:t>
      </w:r>
      <w:r>
        <w:t>consider</w:t>
      </w:r>
      <w:r>
        <w:rPr>
          <w:spacing w:val="-4"/>
        </w:rPr>
        <w:t xml:space="preserve"> </w:t>
      </w:r>
      <w:r>
        <w:t>this</w:t>
      </w:r>
      <w:r>
        <w:rPr>
          <w:spacing w:val="-2"/>
        </w:rPr>
        <w:t xml:space="preserve"> </w:t>
      </w:r>
      <w:r>
        <w:t>aspect</w:t>
      </w:r>
      <w:r>
        <w:rPr>
          <w:spacing w:val="-2"/>
        </w:rPr>
        <w:t xml:space="preserve"> </w:t>
      </w:r>
      <w:r>
        <w:t>carefully</w:t>
      </w:r>
      <w:r>
        <w:rPr>
          <w:spacing w:val="-4"/>
        </w:rPr>
        <w:t xml:space="preserve"> </w:t>
      </w:r>
      <w:r>
        <w:t>and,</w:t>
      </w:r>
      <w:r>
        <w:rPr>
          <w:spacing w:val="-2"/>
        </w:rPr>
        <w:t xml:space="preserve"> </w:t>
      </w:r>
      <w:r>
        <w:t>where</w:t>
      </w:r>
      <w:r>
        <w:rPr>
          <w:spacing w:val="-4"/>
        </w:rPr>
        <w:t xml:space="preserve"> </w:t>
      </w:r>
      <w:r>
        <w:t>appropriate,</w:t>
      </w:r>
      <w:r>
        <w:rPr>
          <w:spacing w:val="-2"/>
        </w:rPr>
        <w:t xml:space="preserve"> </w:t>
      </w:r>
      <w:r>
        <w:t>get</w:t>
      </w:r>
      <w:r>
        <w:rPr>
          <w:spacing w:val="-2"/>
        </w:rPr>
        <w:t xml:space="preserve"> </w:t>
      </w:r>
      <w:r>
        <w:t>some</w:t>
      </w:r>
      <w:r>
        <w:rPr>
          <w:spacing w:val="-4"/>
        </w:rPr>
        <w:t xml:space="preserve"> </w:t>
      </w:r>
      <w:r>
        <w:t>advice</w:t>
      </w:r>
      <w:r>
        <w:rPr>
          <w:spacing w:val="-1"/>
        </w:rPr>
        <w:t xml:space="preserve"> </w:t>
      </w:r>
      <w:r>
        <w:t>to</w:t>
      </w:r>
      <w:r>
        <w:rPr>
          <w:spacing w:val="-3"/>
        </w:rPr>
        <w:t xml:space="preserve"> </w:t>
      </w:r>
      <w:r>
        <w:t>make sure that any exemptions you wish to rely on are validly claimed.</w:t>
      </w:r>
      <w:r>
        <w:rPr>
          <w:spacing w:val="40"/>
        </w:rPr>
        <w:t xml:space="preserve"> </w:t>
      </w:r>
      <w:r>
        <w:t>If you are relying on the "third party data" exemption, then before doing so you may need to check with all of the relevant individuals to see if they will consent to the data being disclosed anyway.</w:t>
      </w:r>
    </w:p>
    <w:p w14:paraId="06B819F2" w14:textId="77777777" w:rsidR="00D32E01" w:rsidRDefault="00D32E01">
      <w:pPr>
        <w:pStyle w:val="BodyText"/>
        <w:spacing w:before="11"/>
      </w:pPr>
    </w:p>
    <w:p w14:paraId="5FC80D4A" w14:textId="77777777" w:rsidR="00D32E01" w:rsidRDefault="00C4418E">
      <w:pPr>
        <w:pStyle w:val="ListParagraph"/>
        <w:numPr>
          <w:ilvl w:val="1"/>
          <w:numId w:val="1"/>
        </w:numPr>
        <w:tabs>
          <w:tab w:val="left" w:pos="806"/>
        </w:tabs>
        <w:ind w:right="163"/>
      </w:pPr>
      <w:r>
        <w:t>Respond to the request.</w:t>
      </w:r>
      <w:r>
        <w:rPr>
          <w:spacing w:val="40"/>
        </w:rPr>
        <w:t xml:space="preserve"> </w:t>
      </w:r>
      <w:r>
        <w:t>You should answer the questions referred to earlier in this</w:t>
      </w:r>
      <w:r>
        <w:rPr>
          <w:spacing w:val="40"/>
        </w:rPr>
        <w:t xml:space="preserve"> </w:t>
      </w:r>
      <w:r>
        <w:t>summary</w:t>
      </w:r>
      <w:r>
        <w:rPr>
          <w:spacing w:val="-4"/>
        </w:rPr>
        <w:t xml:space="preserve"> </w:t>
      </w:r>
      <w:r>
        <w:t>and</w:t>
      </w:r>
      <w:r>
        <w:rPr>
          <w:spacing w:val="-3"/>
        </w:rPr>
        <w:t xml:space="preserve"> </w:t>
      </w:r>
      <w:r>
        <w:t>provide</w:t>
      </w:r>
      <w:r>
        <w:rPr>
          <w:spacing w:val="-2"/>
        </w:rPr>
        <w:t xml:space="preserve"> </w:t>
      </w:r>
      <w:r>
        <w:t>copies</w:t>
      </w:r>
      <w:r>
        <w:rPr>
          <w:spacing w:val="-1"/>
        </w:rPr>
        <w:t xml:space="preserve"> </w:t>
      </w:r>
      <w:r>
        <w:t>of</w:t>
      </w:r>
      <w:r>
        <w:rPr>
          <w:spacing w:val="-5"/>
        </w:rPr>
        <w:t xml:space="preserve"> </w:t>
      </w:r>
      <w:r>
        <w:t>the</w:t>
      </w:r>
      <w:r>
        <w:rPr>
          <w:spacing w:val="-4"/>
        </w:rPr>
        <w:t xml:space="preserve"> </w:t>
      </w:r>
      <w:r>
        <w:t>relevant</w:t>
      </w:r>
      <w:r>
        <w:rPr>
          <w:spacing w:val="-2"/>
        </w:rPr>
        <w:t xml:space="preserve"> </w:t>
      </w:r>
      <w:r>
        <w:t>data.</w:t>
      </w:r>
      <w:r>
        <w:rPr>
          <w:spacing w:val="40"/>
        </w:rPr>
        <w:t xml:space="preserve"> </w:t>
      </w:r>
      <w:r>
        <w:t>Where</w:t>
      </w:r>
      <w:r>
        <w:rPr>
          <w:spacing w:val="-1"/>
        </w:rPr>
        <w:t xml:space="preserve"> </w:t>
      </w:r>
      <w:r>
        <w:t>you</w:t>
      </w:r>
      <w:r>
        <w:rPr>
          <w:spacing w:val="-3"/>
        </w:rPr>
        <w:t xml:space="preserve"> </w:t>
      </w:r>
      <w:r>
        <w:t>are</w:t>
      </w:r>
      <w:r>
        <w:rPr>
          <w:spacing w:val="-2"/>
        </w:rPr>
        <w:t xml:space="preserve"> </w:t>
      </w:r>
      <w:r>
        <w:t>relying</w:t>
      </w:r>
      <w:r>
        <w:rPr>
          <w:spacing w:val="-3"/>
        </w:rPr>
        <w:t xml:space="preserve"> </w:t>
      </w:r>
      <w:r>
        <w:t>on</w:t>
      </w:r>
      <w:r>
        <w:rPr>
          <w:spacing w:val="-6"/>
        </w:rPr>
        <w:t xml:space="preserve"> </w:t>
      </w:r>
      <w:r>
        <w:t>exemptions</w:t>
      </w:r>
      <w:r>
        <w:rPr>
          <w:spacing w:val="-2"/>
        </w:rPr>
        <w:t xml:space="preserve"> </w:t>
      </w:r>
      <w:r>
        <w:t>you should explain clearly what these are, why they apply and (in general terms) what data they apply to.</w:t>
      </w:r>
    </w:p>
    <w:p w14:paraId="18B2A873" w14:textId="77777777" w:rsidR="00D32E01" w:rsidRDefault="00D32E01">
      <w:pPr>
        <w:pStyle w:val="BodyText"/>
        <w:spacing w:before="14"/>
      </w:pPr>
    </w:p>
    <w:p w14:paraId="18F51215" w14:textId="77777777" w:rsidR="00D32E01" w:rsidRDefault="00C4418E">
      <w:pPr>
        <w:pStyle w:val="ListParagraph"/>
        <w:numPr>
          <w:ilvl w:val="1"/>
          <w:numId w:val="1"/>
        </w:numPr>
        <w:tabs>
          <w:tab w:val="left" w:pos="806"/>
        </w:tabs>
        <w:spacing w:line="259" w:lineRule="auto"/>
        <w:ind w:right="142" w:hanging="567"/>
      </w:pPr>
      <w:r>
        <w:t>Be</w:t>
      </w:r>
      <w:r>
        <w:rPr>
          <w:spacing w:val="-2"/>
        </w:rPr>
        <w:t xml:space="preserve"> </w:t>
      </w:r>
      <w:r>
        <w:t>seen</w:t>
      </w:r>
      <w:r>
        <w:rPr>
          <w:spacing w:val="-2"/>
        </w:rPr>
        <w:t xml:space="preserve"> </w:t>
      </w:r>
      <w:r>
        <w:t>to</w:t>
      </w:r>
      <w:r>
        <w:rPr>
          <w:spacing w:val="-1"/>
        </w:rPr>
        <w:t xml:space="preserve"> </w:t>
      </w:r>
      <w:r>
        <w:t>act</w:t>
      </w:r>
      <w:r>
        <w:rPr>
          <w:spacing w:val="-2"/>
        </w:rPr>
        <w:t xml:space="preserve"> </w:t>
      </w:r>
      <w:r>
        <w:t>reasonably.</w:t>
      </w:r>
      <w:r>
        <w:rPr>
          <w:spacing w:val="40"/>
        </w:rPr>
        <w:t xml:space="preserve"> </w:t>
      </w:r>
      <w:r>
        <w:t>Keep</w:t>
      </w:r>
      <w:r>
        <w:rPr>
          <w:spacing w:val="-2"/>
        </w:rPr>
        <w:t xml:space="preserve"> </w:t>
      </w:r>
      <w:r>
        <w:t>records</w:t>
      </w:r>
      <w:r>
        <w:rPr>
          <w:spacing w:val="-4"/>
        </w:rPr>
        <w:t xml:space="preserve"> </w:t>
      </w:r>
      <w:r>
        <w:t>of</w:t>
      </w:r>
      <w:r>
        <w:rPr>
          <w:spacing w:val="-2"/>
        </w:rPr>
        <w:t xml:space="preserve"> </w:t>
      </w:r>
      <w:r>
        <w:t>all</w:t>
      </w:r>
      <w:r>
        <w:rPr>
          <w:spacing w:val="-2"/>
        </w:rPr>
        <w:t xml:space="preserve"> </w:t>
      </w:r>
      <w:r>
        <w:t>correspondence</w:t>
      </w:r>
      <w:r>
        <w:rPr>
          <w:spacing w:val="-4"/>
        </w:rPr>
        <w:t xml:space="preserve"> </w:t>
      </w:r>
      <w:r>
        <w:t>with</w:t>
      </w:r>
      <w:r>
        <w:rPr>
          <w:spacing w:val="-4"/>
        </w:rPr>
        <w:t xml:space="preserve"> </w:t>
      </w:r>
      <w:r>
        <w:t>the</w:t>
      </w:r>
      <w:r>
        <w:rPr>
          <w:spacing w:val="-2"/>
        </w:rPr>
        <w:t xml:space="preserve"> </w:t>
      </w:r>
      <w:r>
        <w:t>individual</w:t>
      </w:r>
      <w:r>
        <w:rPr>
          <w:spacing w:val="-2"/>
        </w:rPr>
        <w:t xml:space="preserve"> </w:t>
      </w:r>
      <w:r>
        <w:t>concerned and, where relevant, any other documents relevant to your handling of the request and the response you provided to the individual.</w:t>
      </w:r>
    </w:p>
    <w:sectPr w:rsidR="00D32E01">
      <w:pgSz w:w="11910" w:h="16840"/>
      <w:pgMar w:top="1220" w:right="1320" w:bottom="1000" w:left="1320" w:header="0" w:footer="80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5CEB08" w14:textId="77777777" w:rsidR="00AD7FA7" w:rsidRDefault="00AD7FA7">
      <w:r>
        <w:separator/>
      </w:r>
    </w:p>
  </w:endnote>
  <w:endnote w:type="continuationSeparator" w:id="0">
    <w:p w14:paraId="4125B19D" w14:textId="77777777" w:rsidR="00AD7FA7" w:rsidRDefault="00AD7F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AC7D15" w14:textId="77777777" w:rsidR="00C7216F" w:rsidRDefault="00C7216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BADA50" w14:textId="77777777" w:rsidR="00D32E01" w:rsidRDefault="00C4418E">
    <w:pPr>
      <w:pStyle w:val="BodyText"/>
      <w:spacing w:line="14" w:lineRule="auto"/>
      <w:rPr>
        <w:sz w:val="20"/>
      </w:rPr>
    </w:pPr>
    <w:r>
      <w:rPr>
        <w:noProof/>
        <w:lang w:val="en-GB" w:eastAsia="en-GB"/>
      </w:rPr>
      <mc:AlternateContent>
        <mc:Choice Requires="wps">
          <w:drawing>
            <wp:anchor distT="0" distB="0" distL="0" distR="0" simplePos="0" relativeHeight="487491072" behindDoc="1" locked="0" layoutInCell="1" allowOverlap="1" wp14:anchorId="267A6D58" wp14:editId="41C17E9E">
              <wp:simplePos x="0" y="0"/>
              <wp:positionH relativeFrom="page">
                <wp:posOffset>5441060</wp:posOffset>
              </wp:positionH>
              <wp:positionV relativeFrom="page">
                <wp:posOffset>10040442</wp:posOffset>
              </wp:positionV>
              <wp:extent cx="1221105" cy="37465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1105" cy="374650"/>
                      </a:xfrm>
                      <a:prstGeom prst="rect">
                        <a:avLst/>
                      </a:prstGeom>
                    </wps:spPr>
                    <wps:txbx>
                      <w:txbxContent>
                        <w:p w14:paraId="37234F56" w14:textId="77777777" w:rsidR="00D32E01" w:rsidRDefault="00C4418E">
                          <w:pPr>
                            <w:spacing w:line="183" w:lineRule="exact"/>
                            <w:ind w:right="18"/>
                            <w:jc w:val="right"/>
                            <w:rPr>
                              <w:sz w:val="16"/>
                            </w:rPr>
                          </w:pPr>
                          <w:r>
                            <w:rPr>
                              <w:sz w:val="16"/>
                            </w:rPr>
                            <w:t>Owner:</w:t>
                          </w:r>
                          <w:r>
                            <w:rPr>
                              <w:spacing w:val="-4"/>
                              <w:sz w:val="16"/>
                            </w:rPr>
                            <w:t xml:space="preserve"> </w:t>
                          </w:r>
                          <w:r>
                            <w:rPr>
                              <w:sz w:val="16"/>
                            </w:rPr>
                            <w:t>Gavin</w:t>
                          </w:r>
                          <w:r>
                            <w:rPr>
                              <w:spacing w:val="-4"/>
                              <w:sz w:val="16"/>
                            </w:rPr>
                            <w:t xml:space="preserve"> </w:t>
                          </w:r>
                          <w:r>
                            <w:rPr>
                              <w:spacing w:val="-2"/>
                              <w:sz w:val="16"/>
                            </w:rPr>
                            <w:t>Peake</w:t>
                          </w:r>
                        </w:p>
                        <w:p w14:paraId="60A76B36" w14:textId="77777777" w:rsidR="00D32E01" w:rsidRDefault="00C4418E">
                          <w:pPr>
                            <w:ind w:left="358" w:right="18" w:hanging="339"/>
                            <w:jc w:val="right"/>
                            <w:rPr>
                              <w:sz w:val="16"/>
                            </w:rPr>
                          </w:pPr>
                          <w:r>
                            <w:rPr>
                              <w:sz w:val="16"/>
                            </w:rPr>
                            <w:t>Agreed</w:t>
                          </w:r>
                          <w:r>
                            <w:rPr>
                              <w:spacing w:val="-9"/>
                              <w:sz w:val="16"/>
                            </w:rPr>
                            <w:t xml:space="preserve"> </w:t>
                          </w:r>
                          <w:r>
                            <w:rPr>
                              <w:sz w:val="16"/>
                            </w:rPr>
                            <w:t>by</w:t>
                          </w:r>
                          <w:r>
                            <w:rPr>
                              <w:spacing w:val="-9"/>
                              <w:sz w:val="16"/>
                            </w:rPr>
                            <w:t xml:space="preserve"> </w:t>
                          </w:r>
                          <w:r>
                            <w:rPr>
                              <w:sz w:val="16"/>
                            </w:rPr>
                            <w:t>Unions:</w:t>
                          </w:r>
                          <w:r>
                            <w:rPr>
                              <w:spacing w:val="-8"/>
                              <w:sz w:val="16"/>
                            </w:rPr>
                            <w:t xml:space="preserve"> </w:t>
                          </w:r>
                          <w:r>
                            <w:rPr>
                              <w:sz w:val="16"/>
                            </w:rPr>
                            <w:t>Sept</w:t>
                          </w:r>
                          <w:r>
                            <w:rPr>
                              <w:spacing w:val="-10"/>
                              <w:sz w:val="16"/>
                            </w:rPr>
                            <w:t xml:space="preserve"> </w:t>
                          </w:r>
                          <w:r>
                            <w:rPr>
                              <w:sz w:val="16"/>
                            </w:rPr>
                            <w:t>2017</w:t>
                          </w:r>
                          <w:r>
                            <w:rPr>
                              <w:spacing w:val="40"/>
                              <w:sz w:val="16"/>
                            </w:rPr>
                            <w:t xml:space="preserve"> </w:t>
                          </w:r>
                          <w:r>
                            <w:rPr>
                              <w:sz w:val="16"/>
                            </w:rPr>
                            <w:t>Review</w:t>
                          </w:r>
                          <w:r>
                            <w:rPr>
                              <w:spacing w:val="-4"/>
                              <w:sz w:val="16"/>
                            </w:rPr>
                            <w:t xml:space="preserve"> </w:t>
                          </w:r>
                          <w:r>
                            <w:rPr>
                              <w:sz w:val="16"/>
                            </w:rPr>
                            <w:t>Date:</w:t>
                          </w:r>
                          <w:r>
                            <w:rPr>
                              <w:spacing w:val="-4"/>
                              <w:sz w:val="16"/>
                            </w:rPr>
                            <w:t xml:space="preserve"> </w:t>
                          </w:r>
                          <w:r>
                            <w:rPr>
                              <w:sz w:val="16"/>
                            </w:rPr>
                            <w:t>Sept</w:t>
                          </w:r>
                          <w:r>
                            <w:rPr>
                              <w:spacing w:val="-4"/>
                              <w:sz w:val="16"/>
                            </w:rPr>
                            <w:t xml:space="preserve"> 2026</w:t>
                          </w:r>
                        </w:p>
                      </w:txbxContent>
                    </wps:txbx>
                    <wps:bodyPr wrap="square" lIns="0" tIns="0" rIns="0" bIns="0" rtlCol="0">
                      <a:noAutofit/>
                    </wps:bodyPr>
                  </wps:wsp>
                </a:graphicData>
              </a:graphic>
            </wp:anchor>
          </w:drawing>
        </mc:Choice>
        <mc:Fallback>
          <w:pict>
            <v:shapetype w14:anchorId="267A6D58" id="_x0000_t202" coordsize="21600,21600" o:spt="202" path="m,l,21600r21600,l21600,xe">
              <v:stroke joinstyle="miter"/>
              <v:path gradientshapeok="t" o:connecttype="rect"/>
            </v:shapetype>
            <v:shape id="Textbox 2" o:spid="_x0000_s1026" type="#_x0000_t202" style="position:absolute;margin-left:428.45pt;margin-top:790.6pt;width:96.15pt;height:29.5pt;z-index:-158254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" filled="f" stroked="f">
              <v:path arrowok="t"/>
              <v:textbox inset="0,0,0,0">
                <w:txbxContent>
                  <w:p w14:paraId="37234F56" w14:textId="77777777" w:rsidR="00D32E01" w:rsidRDefault="00C4418E">
                    <w:pPr>
                      <w:spacing w:line="183" w:lineRule="exact"/>
                      <w:ind w:right="18"/>
                      <w:jc w:val="right"/>
                      <w:rPr>
                        <w:sz w:val="16"/>
                      </w:rPr>
                    </w:pPr>
                    <w:r>
                      <w:rPr>
                        <w:sz w:val="16"/>
                      </w:rPr>
                      <w:t>Owner:</w:t>
                    </w:r>
                    <w:r>
                      <w:rPr>
                        <w:spacing w:val="-4"/>
                        <w:sz w:val="16"/>
                      </w:rPr>
                      <w:t xml:space="preserve"> </w:t>
                    </w:r>
                    <w:r>
                      <w:rPr>
                        <w:sz w:val="16"/>
                      </w:rPr>
                      <w:t>Gavin</w:t>
                    </w:r>
                    <w:r>
                      <w:rPr>
                        <w:spacing w:val="-4"/>
                        <w:sz w:val="16"/>
                      </w:rPr>
                      <w:t xml:space="preserve"> </w:t>
                    </w:r>
                    <w:r>
                      <w:rPr>
                        <w:spacing w:val="-2"/>
                        <w:sz w:val="16"/>
                      </w:rPr>
                      <w:t>Peake</w:t>
                    </w:r>
                  </w:p>
                  <w:p w14:paraId="60A76B36" w14:textId="77777777" w:rsidR="00D32E01" w:rsidRDefault="00C4418E">
                    <w:pPr>
                      <w:ind w:left="358" w:right="18" w:hanging="339"/>
                      <w:jc w:val="right"/>
                      <w:rPr>
                        <w:sz w:val="16"/>
                      </w:rPr>
                    </w:pPr>
                    <w:r>
                      <w:rPr>
                        <w:sz w:val="16"/>
                      </w:rPr>
                      <w:t>Agreed</w:t>
                    </w:r>
                    <w:r>
                      <w:rPr>
                        <w:spacing w:val="-9"/>
                        <w:sz w:val="16"/>
                      </w:rPr>
                      <w:t xml:space="preserve"> </w:t>
                    </w:r>
                    <w:r>
                      <w:rPr>
                        <w:sz w:val="16"/>
                      </w:rPr>
                      <w:t>by</w:t>
                    </w:r>
                    <w:r>
                      <w:rPr>
                        <w:spacing w:val="-9"/>
                        <w:sz w:val="16"/>
                      </w:rPr>
                      <w:t xml:space="preserve"> </w:t>
                    </w:r>
                    <w:r>
                      <w:rPr>
                        <w:sz w:val="16"/>
                      </w:rPr>
                      <w:t>Unions:</w:t>
                    </w:r>
                    <w:r>
                      <w:rPr>
                        <w:spacing w:val="-8"/>
                        <w:sz w:val="16"/>
                      </w:rPr>
                      <w:t xml:space="preserve"> </w:t>
                    </w:r>
                    <w:r>
                      <w:rPr>
                        <w:sz w:val="16"/>
                      </w:rPr>
                      <w:t>Sept</w:t>
                    </w:r>
                    <w:r>
                      <w:rPr>
                        <w:spacing w:val="-10"/>
                        <w:sz w:val="16"/>
                      </w:rPr>
                      <w:t xml:space="preserve"> </w:t>
                    </w:r>
                    <w:r>
                      <w:rPr>
                        <w:sz w:val="16"/>
                      </w:rPr>
                      <w:t>2017</w:t>
                    </w:r>
                    <w:r>
                      <w:rPr>
                        <w:spacing w:val="40"/>
                        <w:sz w:val="16"/>
                      </w:rPr>
                      <w:t xml:space="preserve"> </w:t>
                    </w:r>
                    <w:r>
                      <w:rPr>
                        <w:sz w:val="16"/>
                      </w:rPr>
                      <w:t>Review</w:t>
                    </w:r>
                    <w:r>
                      <w:rPr>
                        <w:spacing w:val="-4"/>
                        <w:sz w:val="16"/>
                      </w:rPr>
                      <w:t xml:space="preserve"> </w:t>
                    </w:r>
                    <w:r>
                      <w:rPr>
                        <w:sz w:val="16"/>
                      </w:rPr>
                      <w:t>Date:</w:t>
                    </w:r>
                    <w:r>
                      <w:rPr>
                        <w:spacing w:val="-4"/>
                        <w:sz w:val="16"/>
                      </w:rPr>
                      <w:t xml:space="preserve"> </w:t>
                    </w:r>
                    <w:r>
                      <w:rPr>
                        <w:sz w:val="16"/>
                      </w:rPr>
                      <w:t>Sept</w:t>
                    </w:r>
                    <w:r>
                      <w:rPr>
                        <w:spacing w:val="-4"/>
                        <w:sz w:val="16"/>
                      </w:rPr>
                      <w:t xml:space="preserve"> 2026</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02F522" w14:textId="77777777" w:rsidR="00C7216F" w:rsidRDefault="00C721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710B89" w14:textId="77777777" w:rsidR="00AD7FA7" w:rsidRDefault="00AD7FA7">
      <w:r>
        <w:separator/>
      </w:r>
    </w:p>
  </w:footnote>
  <w:footnote w:type="continuationSeparator" w:id="0">
    <w:p w14:paraId="1B5E707F" w14:textId="77777777" w:rsidR="00AD7FA7" w:rsidRDefault="00AD7F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1CC54E" w14:textId="77777777" w:rsidR="00C7216F" w:rsidRDefault="00C7216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38BF91" w14:textId="77777777" w:rsidR="00D32E01" w:rsidRDefault="00C4418E">
    <w:pPr>
      <w:pStyle w:val="BodyText"/>
      <w:spacing w:line="14" w:lineRule="auto"/>
      <w:rPr>
        <w:sz w:val="20"/>
      </w:rPr>
    </w:pPr>
    <w:bookmarkStart w:id="0" w:name="_GoBack"/>
    <w:r>
      <w:rPr>
        <w:noProof/>
        <w:lang w:val="en-GB" w:eastAsia="en-GB"/>
      </w:rPr>
      <w:drawing>
        <wp:anchor distT="0" distB="0" distL="0" distR="0" simplePos="0" relativeHeight="487490560" behindDoc="1" locked="0" layoutInCell="1" allowOverlap="1" wp14:anchorId="5DF8793A" wp14:editId="549558D1">
          <wp:simplePos x="0" y="0"/>
          <wp:positionH relativeFrom="page">
            <wp:posOffset>5741670</wp:posOffset>
          </wp:positionH>
          <wp:positionV relativeFrom="page">
            <wp:posOffset>209638</wp:posOffset>
          </wp:positionV>
          <wp:extent cx="1594675" cy="735965"/>
          <wp:effectExtent l="0" t="0" r="5715" b="6985"/>
          <wp:wrapNone/>
          <wp:docPr id="1" name="Image 1" descr="Vision West Nottinghamshire College logo" title="Vision West Nottinghamshire College">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a:extLst>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pic:nvPicPr>
                <pic:blipFill>
                  <a:blip r:embed="rId1" cstate="print"/>
                  <a:stretch>
                    <a:fillRect/>
                  </a:stretch>
                </pic:blipFill>
                <pic:spPr>
                  <a:xfrm>
                    <a:off x="0" y="0"/>
                    <a:ext cx="1594675" cy="735965"/>
                  </a:xfrm>
                  <a:prstGeom prst="rect">
                    <a:avLst/>
                  </a:prstGeom>
                </pic:spPr>
              </pic:pic>
            </a:graphicData>
          </a:graphic>
        </wp:anchor>
      </w:drawing>
    </w:r>
    <w:bookmarkEnd w:id="0"/>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EA9E85" w14:textId="77777777" w:rsidR="00C7216F" w:rsidRDefault="00C7216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C07EC4"/>
    <w:multiLevelType w:val="multilevel"/>
    <w:tmpl w:val="D1E00078"/>
    <w:lvl w:ilvl="0">
      <w:start w:val="5"/>
      <w:numFmt w:val="decimal"/>
      <w:lvlText w:val="%1"/>
      <w:lvlJc w:val="left"/>
      <w:pPr>
        <w:ind w:left="806" w:hanging="569"/>
        <w:jc w:val="left"/>
      </w:pPr>
      <w:rPr>
        <w:rFonts w:hint="default"/>
        <w:lang w:val="en-US" w:eastAsia="en-US" w:bidi="ar-SA"/>
      </w:rPr>
    </w:lvl>
    <w:lvl w:ilvl="1">
      <w:start w:val="1"/>
      <w:numFmt w:val="decimal"/>
      <w:lvlText w:val="%1.%2"/>
      <w:lvlJc w:val="left"/>
      <w:pPr>
        <w:ind w:left="806" w:hanging="569"/>
        <w:jc w:val="left"/>
      </w:pPr>
      <w:rPr>
        <w:rFonts w:ascii="Calibri" w:eastAsia="Calibri" w:hAnsi="Calibri" w:cs="Calibri" w:hint="default"/>
        <w:b w:val="0"/>
        <w:bCs w:val="0"/>
        <w:i w:val="0"/>
        <w:iCs w:val="0"/>
        <w:spacing w:val="0"/>
        <w:w w:val="100"/>
        <w:sz w:val="22"/>
        <w:szCs w:val="22"/>
        <w:lang w:val="en-US" w:eastAsia="en-US" w:bidi="ar-SA"/>
      </w:rPr>
    </w:lvl>
    <w:lvl w:ilvl="2">
      <w:numFmt w:val="bullet"/>
      <w:lvlText w:val=""/>
      <w:lvlJc w:val="left"/>
      <w:pPr>
        <w:ind w:left="1373" w:hanging="567"/>
      </w:pPr>
      <w:rPr>
        <w:rFonts w:ascii="Symbol" w:eastAsia="Symbol" w:hAnsi="Symbol" w:cs="Symbol" w:hint="default"/>
        <w:b w:val="0"/>
        <w:bCs w:val="0"/>
        <w:i w:val="0"/>
        <w:iCs w:val="0"/>
        <w:spacing w:val="0"/>
        <w:w w:val="99"/>
        <w:sz w:val="20"/>
        <w:szCs w:val="20"/>
        <w:lang w:val="en-US" w:eastAsia="en-US" w:bidi="ar-SA"/>
      </w:rPr>
    </w:lvl>
    <w:lvl w:ilvl="3">
      <w:numFmt w:val="bullet"/>
      <w:lvlText w:val="•"/>
      <w:lvlJc w:val="left"/>
      <w:pPr>
        <w:ind w:left="3132" w:hanging="567"/>
      </w:pPr>
      <w:rPr>
        <w:rFonts w:hint="default"/>
        <w:lang w:val="en-US" w:eastAsia="en-US" w:bidi="ar-SA"/>
      </w:rPr>
    </w:lvl>
    <w:lvl w:ilvl="4">
      <w:numFmt w:val="bullet"/>
      <w:lvlText w:val="•"/>
      <w:lvlJc w:val="left"/>
      <w:pPr>
        <w:ind w:left="4008" w:hanging="567"/>
      </w:pPr>
      <w:rPr>
        <w:rFonts w:hint="default"/>
        <w:lang w:val="en-US" w:eastAsia="en-US" w:bidi="ar-SA"/>
      </w:rPr>
    </w:lvl>
    <w:lvl w:ilvl="5">
      <w:numFmt w:val="bullet"/>
      <w:lvlText w:val="•"/>
      <w:lvlJc w:val="left"/>
      <w:pPr>
        <w:ind w:left="4885" w:hanging="567"/>
      </w:pPr>
      <w:rPr>
        <w:rFonts w:hint="default"/>
        <w:lang w:val="en-US" w:eastAsia="en-US" w:bidi="ar-SA"/>
      </w:rPr>
    </w:lvl>
    <w:lvl w:ilvl="6">
      <w:numFmt w:val="bullet"/>
      <w:lvlText w:val="•"/>
      <w:lvlJc w:val="left"/>
      <w:pPr>
        <w:ind w:left="5761" w:hanging="567"/>
      </w:pPr>
      <w:rPr>
        <w:rFonts w:hint="default"/>
        <w:lang w:val="en-US" w:eastAsia="en-US" w:bidi="ar-SA"/>
      </w:rPr>
    </w:lvl>
    <w:lvl w:ilvl="7">
      <w:numFmt w:val="bullet"/>
      <w:lvlText w:val="•"/>
      <w:lvlJc w:val="left"/>
      <w:pPr>
        <w:ind w:left="6637" w:hanging="567"/>
      </w:pPr>
      <w:rPr>
        <w:rFonts w:hint="default"/>
        <w:lang w:val="en-US" w:eastAsia="en-US" w:bidi="ar-SA"/>
      </w:rPr>
    </w:lvl>
    <w:lvl w:ilvl="8">
      <w:numFmt w:val="bullet"/>
      <w:lvlText w:val="•"/>
      <w:lvlJc w:val="left"/>
      <w:pPr>
        <w:ind w:left="7513" w:hanging="567"/>
      </w:pPr>
      <w:rPr>
        <w:rFonts w:hint="default"/>
        <w:lang w:val="en-US" w:eastAsia="en-US" w:bidi="ar-SA"/>
      </w:rPr>
    </w:lvl>
  </w:abstractNum>
  <w:abstractNum w:abstractNumId="1" w15:restartNumberingAfterBreak="0">
    <w:nsid w:val="26717814"/>
    <w:multiLevelType w:val="multilevel"/>
    <w:tmpl w:val="B86A5898"/>
    <w:lvl w:ilvl="0">
      <w:start w:val="3"/>
      <w:numFmt w:val="decimal"/>
      <w:lvlText w:val="%1"/>
      <w:lvlJc w:val="left"/>
      <w:pPr>
        <w:ind w:left="804" w:hanging="579"/>
        <w:jc w:val="left"/>
      </w:pPr>
      <w:rPr>
        <w:rFonts w:hint="default"/>
        <w:lang w:val="en-US" w:eastAsia="en-US" w:bidi="ar-SA"/>
      </w:rPr>
    </w:lvl>
    <w:lvl w:ilvl="1">
      <w:start w:val="1"/>
      <w:numFmt w:val="decimal"/>
      <w:lvlText w:val="%1.%2"/>
      <w:lvlJc w:val="left"/>
      <w:pPr>
        <w:ind w:left="804" w:hanging="579"/>
        <w:jc w:val="left"/>
      </w:pPr>
      <w:rPr>
        <w:rFonts w:ascii="Calibri" w:eastAsia="Calibri" w:hAnsi="Calibri" w:cs="Calibri" w:hint="default"/>
        <w:b w:val="0"/>
        <w:bCs w:val="0"/>
        <w:i w:val="0"/>
        <w:iCs w:val="0"/>
        <w:spacing w:val="0"/>
        <w:w w:val="100"/>
        <w:sz w:val="22"/>
        <w:szCs w:val="22"/>
        <w:lang w:val="en-US" w:eastAsia="en-US" w:bidi="ar-SA"/>
      </w:rPr>
    </w:lvl>
    <w:lvl w:ilvl="2">
      <w:numFmt w:val="bullet"/>
      <w:lvlText w:val="•"/>
      <w:lvlJc w:val="left"/>
      <w:pPr>
        <w:ind w:left="2493" w:hanging="579"/>
      </w:pPr>
      <w:rPr>
        <w:rFonts w:hint="default"/>
        <w:lang w:val="en-US" w:eastAsia="en-US" w:bidi="ar-SA"/>
      </w:rPr>
    </w:lvl>
    <w:lvl w:ilvl="3">
      <w:numFmt w:val="bullet"/>
      <w:lvlText w:val="•"/>
      <w:lvlJc w:val="left"/>
      <w:pPr>
        <w:ind w:left="3339" w:hanging="579"/>
      </w:pPr>
      <w:rPr>
        <w:rFonts w:hint="default"/>
        <w:lang w:val="en-US" w:eastAsia="en-US" w:bidi="ar-SA"/>
      </w:rPr>
    </w:lvl>
    <w:lvl w:ilvl="4">
      <w:numFmt w:val="bullet"/>
      <w:lvlText w:val="•"/>
      <w:lvlJc w:val="left"/>
      <w:pPr>
        <w:ind w:left="4186" w:hanging="579"/>
      </w:pPr>
      <w:rPr>
        <w:rFonts w:hint="default"/>
        <w:lang w:val="en-US" w:eastAsia="en-US" w:bidi="ar-SA"/>
      </w:rPr>
    </w:lvl>
    <w:lvl w:ilvl="5">
      <w:numFmt w:val="bullet"/>
      <w:lvlText w:val="•"/>
      <w:lvlJc w:val="left"/>
      <w:pPr>
        <w:ind w:left="5033" w:hanging="579"/>
      </w:pPr>
      <w:rPr>
        <w:rFonts w:hint="default"/>
        <w:lang w:val="en-US" w:eastAsia="en-US" w:bidi="ar-SA"/>
      </w:rPr>
    </w:lvl>
    <w:lvl w:ilvl="6">
      <w:numFmt w:val="bullet"/>
      <w:lvlText w:val="•"/>
      <w:lvlJc w:val="left"/>
      <w:pPr>
        <w:ind w:left="5879" w:hanging="579"/>
      </w:pPr>
      <w:rPr>
        <w:rFonts w:hint="default"/>
        <w:lang w:val="en-US" w:eastAsia="en-US" w:bidi="ar-SA"/>
      </w:rPr>
    </w:lvl>
    <w:lvl w:ilvl="7">
      <w:numFmt w:val="bullet"/>
      <w:lvlText w:val="•"/>
      <w:lvlJc w:val="left"/>
      <w:pPr>
        <w:ind w:left="6726" w:hanging="579"/>
      </w:pPr>
      <w:rPr>
        <w:rFonts w:hint="default"/>
        <w:lang w:val="en-US" w:eastAsia="en-US" w:bidi="ar-SA"/>
      </w:rPr>
    </w:lvl>
    <w:lvl w:ilvl="8">
      <w:numFmt w:val="bullet"/>
      <w:lvlText w:val="•"/>
      <w:lvlJc w:val="left"/>
      <w:pPr>
        <w:ind w:left="7573" w:hanging="579"/>
      </w:pPr>
      <w:rPr>
        <w:rFonts w:hint="default"/>
        <w:lang w:val="en-US" w:eastAsia="en-US" w:bidi="ar-SA"/>
      </w:rPr>
    </w:lvl>
  </w:abstractNum>
  <w:abstractNum w:abstractNumId="2" w15:restartNumberingAfterBreak="0">
    <w:nsid w:val="292D5D55"/>
    <w:multiLevelType w:val="multilevel"/>
    <w:tmpl w:val="89F4B88C"/>
    <w:lvl w:ilvl="0">
      <w:start w:val="2"/>
      <w:numFmt w:val="decimal"/>
      <w:lvlText w:val="%1"/>
      <w:lvlJc w:val="left"/>
      <w:pPr>
        <w:ind w:left="821" w:hanging="581"/>
        <w:jc w:val="left"/>
      </w:pPr>
      <w:rPr>
        <w:rFonts w:hint="default"/>
        <w:lang w:val="en-US" w:eastAsia="en-US" w:bidi="ar-SA"/>
      </w:rPr>
    </w:lvl>
    <w:lvl w:ilvl="1">
      <w:start w:val="1"/>
      <w:numFmt w:val="decimal"/>
      <w:lvlText w:val="%1.%2"/>
      <w:lvlJc w:val="left"/>
      <w:pPr>
        <w:ind w:left="821" w:hanging="581"/>
        <w:jc w:val="left"/>
      </w:pPr>
      <w:rPr>
        <w:rFonts w:ascii="Calibri" w:eastAsia="Calibri" w:hAnsi="Calibri" w:cs="Calibri" w:hint="default"/>
        <w:b w:val="0"/>
        <w:bCs w:val="0"/>
        <w:i w:val="0"/>
        <w:iCs w:val="0"/>
        <w:spacing w:val="0"/>
        <w:w w:val="100"/>
        <w:sz w:val="22"/>
        <w:szCs w:val="22"/>
        <w:lang w:val="en-US" w:eastAsia="en-US" w:bidi="ar-SA"/>
      </w:rPr>
    </w:lvl>
    <w:lvl w:ilvl="2">
      <w:numFmt w:val="bullet"/>
      <w:lvlText w:val="•"/>
      <w:lvlJc w:val="left"/>
      <w:pPr>
        <w:ind w:left="2509" w:hanging="581"/>
      </w:pPr>
      <w:rPr>
        <w:rFonts w:hint="default"/>
        <w:lang w:val="en-US" w:eastAsia="en-US" w:bidi="ar-SA"/>
      </w:rPr>
    </w:lvl>
    <w:lvl w:ilvl="3">
      <w:numFmt w:val="bullet"/>
      <w:lvlText w:val="•"/>
      <w:lvlJc w:val="left"/>
      <w:pPr>
        <w:ind w:left="3353" w:hanging="581"/>
      </w:pPr>
      <w:rPr>
        <w:rFonts w:hint="default"/>
        <w:lang w:val="en-US" w:eastAsia="en-US" w:bidi="ar-SA"/>
      </w:rPr>
    </w:lvl>
    <w:lvl w:ilvl="4">
      <w:numFmt w:val="bullet"/>
      <w:lvlText w:val="•"/>
      <w:lvlJc w:val="left"/>
      <w:pPr>
        <w:ind w:left="4198" w:hanging="581"/>
      </w:pPr>
      <w:rPr>
        <w:rFonts w:hint="default"/>
        <w:lang w:val="en-US" w:eastAsia="en-US" w:bidi="ar-SA"/>
      </w:rPr>
    </w:lvl>
    <w:lvl w:ilvl="5">
      <w:numFmt w:val="bullet"/>
      <w:lvlText w:val="•"/>
      <w:lvlJc w:val="left"/>
      <w:pPr>
        <w:ind w:left="5043" w:hanging="581"/>
      </w:pPr>
      <w:rPr>
        <w:rFonts w:hint="default"/>
        <w:lang w:val="en-US" w:eastAsia="en-US" w:bidi="ar-SA"/>
      </w:rPr>
    </w:lvl>
    <w:lvl w:ilvl="6">
      <w:numFmt w:val="bullet"/>
      <w:lvlText w:val="•"/>
      <w:lvlJc w:val="left"/>
      <w:pPr>
        <w:ind w:left="5887" w:hanging="581"/>
      </w:pPr>
      <w:rPr>
        <w:rFonts w:hint="default"/>
        <w:lang w:val="en-US" w:eastAsia="en-US" w:bidi="ar-SA"/>
      </w:rPr>
    </w:lvl>
    <w:lvl w:ilvl="7">
      <w:numFmt w:val="bullet"/>
      <w:lvlText w:val="•"/>
      <w:lvlJc w:val="left"/>
      <w:pPr>
        <w:ind w:left="6732" w:hanging="581"/>
      </w:pPr>
      <w:rPr>
        <w:rFonts w:hint="default"/>
        <w:lang w:val="en-US" w:eastAsia="en-US" w:bidi="ar-SA"/>
      </w:rPr>
    </w:lvl>
    <w:lvl w:ilvl="8">
      <w:numFmt w:val="bullet"/>
      <w:lvlText w:val="•"/>
      <w:lvlJc w:val="left"/>
      <w:pPr>
        <w:ind w:left="7577" w:hanging="581"/>
      </w:pPr>
      <w:rPr>
        <w:rFonts w:hint="default"/>
        <w:lang w:val="en-US" w:eastAsia="en-US" w:bidi="ar-SA"/>
      </w:rPr>
    </w:lvl>
  </w:abstractNum>
  <w:abstractNum w:abstractNumId="3" w15:restartNumberingAfterBreak="0">
    <w:nsid w:val="2C7A1039"/>
    <w:multiLevelType w:val="multilevel"/>
    <w:tmpl w:val="0394ACA8"/>
    <w:lvl w:ilvl="0">
      <w:start w:val="8"/>
      <w:numFmt w:val="decimal"/>
      <w:lvlText w:val="%1"/>
      <w:lvlJc w:val="left"/>
      <w:pPr>
        <w:ind w:left="806" w:hanging="569"/>
        <w:jc w:val="left"/>
      </w:pPr>
      <w:rPr>
        <w:rFonts w:hint="default"/>
        <w:lang w:val="en-US" w:eastAsia="en-US" w:bidi="ar-SA"/>
      </w:rPr>
    </w:lvl>
    <w:lvl w:ilvl="1">
      <w:start w:val="1"/>
      <w:numFmt w:val="decimal"/>
      <w:lvlText w:val="%1.%2"/>
      <w:lvlJc w:val="left"/>
      <w:pPr>
        <w:ind w:left="806" w:hanging="569"/>
        <w:jc w:val="left"/>
      </w:pPr>
      <w:rPr>
        <w:rFonts w:ascii="Calibri" w:eastAsia="Calibri" w:hAnsi="Calibri" w:cs="Calibri" w:hint="default"/>
        <w:b w:val="0"/>
        <w:bCs w:val="0"/>
        <w:i w:val="0"/>
        <w:iCs w:val="0"/>
        <w:spacing w:val="0"/>
        <w:w w:val="100"/>
        <w:sz w:val="22"/>
        <w:szCs w:val="22"/>
        <w:lang w:val="en-US" w:eastAsia="en-US" w:bidi="ar-SA"/>
      </w:rPr>
    </w:lvl>
    <w:lvl w:ilvl="2">
      <w:numFmt w:val="bullet"/>
      <w:lvlText w:val=""/>
      <w:lvlJc w:val="left"/>
      <w:pPr>
        <w:ind w:left="1373" w:hanging="567"/>
      </w:pPr>
      <w:rPr>
        <w:rFonts w:ascii="Symbol" w:eastAsia="Symbol" w:hAnsi="Symbol" w:cs="Symbol" w:hint="default"/>
        <w:b w:val="0"/>
        <w:bCs w:val="0"/>
        <w:i w:val="0"/>
        <w:iCs w:val="0"/>
        <w:spacing w:val="0"/>
        <w:w w:val="99"/>
        <w:sz w:val="20"/>
        <w:szCs w:val="20"/>
        <w:lang w:val="en-US" w:eastAsia="en-US" w:bidi="ar-SA"/>
      </w:rPr>
    </w:lvl>
    <w:lvl w:ilvl="3">
      <w:numFmt w:val="bullet"/>
      <w:lvlText w:val="•"/>
      <w:lvlJc w:val="left"/>
      <w:pPr>
        <w:ind w:left="3132" w:hanging="567"/>
      </w:pPr>
      <w:rPr>
        <w:rFonts w:hint="default"/>
        <w:lang w:val="en-US" w:eastAsia="en-US" w:bidi="ar-SA"/>
      </w:rPr>
    </w:lvl>
    <w:lvl w:ilvl="4">
      <w:numFmt w:val="bullet"/>
      <w:lvlText w:val="•"/>
      <w:lvlJc w:val="left"/>
      <w:pPr>
        <w:ind w:left="4008" w:hanging="567"/>
      </w:pPr>
      <w:rPr>
        <w:rFonts w:hint="default"/>
        <w:lang w:val="en-US" w:eastAsia="en-US" w:bidi="ar-SA"/>
      </w:rPr>
    </w:lvl>
    <w:lvl w:ilvl="5">
      <w:numFmt w:val="bullet"/>
      <w:lvlText w:val="•"/>
      <w:lvlJc w:val="left"/>
      <w:pPr>
        <w:ind w:left="4885" w:hanging="567"/>
      </w:pPr>
      <w:rPr>
        <w:rFonts w:hint="default"/>
        <w:lang w:val="en-US" w:eastAsia="en-US" w:bidi="ar-SA"/>
      </w:rPr>
    </w:lvl>
    <w:lvl w:ilvl="6">
      <w:numFmt w:val="bullet"/>
      <w:lvlText w:val="•"/>
      <w:lvlJc w:val="left"/>
      <w:pPr>
        <w:ind w:left="5761" w:hanging="567"/>
      </w:pPr>
      <w:rPr>
        <w:rFonts w:hint="default"/>
        <w:lang w:val="en-US" w:eastAsia="en-US" w:bidi="ar-SA"/>
      </w:rPr>
    </w:lvl>
    <w:lvl w:ilvl="7">
      <w:numFmt w:val="bullet"/>
      <w:lvlText w:val="•"/>
      <w:lvlJc w:val="left"/>
      <w:pPr>
        <w:ind w:left="6637" w:hanging="567"/>
      </w:pPr>
      <w:rPr>
        <w:rFonts w:hint="default"/>
        <w:lang w:val="en-US" w:eastAsia="en-US" w:bidi="ar-SA"/>
      </w:rPr>
    </w:lvl>
    <w:lvl w:ilvl="8">
      <w:numFmt w:val="bullet"/>
      <w:lvlText w:val="•"/>
      <w:lvlJc w:val="left"/>
      <w:pPr>
        <w:ind w:left="7513" w:hanging="567"/>
      </w:pPr>
      <w:rPr>
        <w:rFonts w:hint="default"/>
        <w:lang w:val="en-US" w:eastAsia="en-US" w:bidi="ar-SA"/>
      </w:rPr>
    </w:lvl>
  </w:abstractNum>
  <w:abstractNum w:abstractNumId="4" w15:restartNumberingAfterBreak="0">
    <w:nsid w:val="32B747C8"/>
    <w:multiLevelType w:val="multilevel"/>
    <w:tmpl w:val="F5FA0018"/>
    <w:lvl w:ilvl="0">
      <w:start w:val="6"/>
      <w:numFmt w:val="decimal"/>
      <w:lvlText w:val="%1"/>
      <w:lvlJc w:val="left"/>
      <w:pPr>
        <w:ind w:left="948" w:hanging="711"/>
        <w:jc w:val="left"/>
      </w:pPr>
      <w:rPr>
        <w:rFonts w:hint="default"/>
        <w:lang w:val="en-US" w:eastAsia="en-US" w:bidi="ar-SA"/>
      </w:rPr>
    </w:lvl>
    <w:lvl w:ilvl="1">
      <w:start w:val="1"/>
      <w:numFmt w:val="decimal"/>
      <w:lvlText w:val="%1.%2"/>
      <w:lvlJc w:val="left"/>
      <w:pPr>
        <w:ind w:left="948" w:hanging="711"/>
        <w:jc w:val="left"/>
      </w:pPr>
      <w:rPr>
        <w:rFonts w:ascii="Calibri" w:eastAsia="Calibri" w:hAnsi="Calibri" w:cs="Calibri" w:hint="default"/>
        <w:b w:val="0"/>
        <w:bCs w:val="0"/>
        <w:i w:val="0"/>
        <w:iCs w:val="0"/>
        <w:spacing w:val="0"/>
        <w:w w:val="100"/>
        <w:sz w:val="22"/>
        <w:szCs w:val="22"/>
        <w:lang w:val="en-US" w:eastAsia="en-US" w:bidi="ar-SA"/>
      </w:rPr>
    </w:lvl>
    <w:lvl w:ilvl="2">
      <w:numFmt w:val="bullet"/>
      <w:lvlText w:val="•"/>
      <w:lvlJc w:val="left"/>
      <w:pPr>
        <w:ind w:left="2605" w:hanging="711"/>
      </w:pPr>
      <w:rPr>
        <w:rFonts w:hint="default"/>
        <w:lang w:val="en-US" w:eastAsia="en-US" w:bidi="ar-SA"/>
      </w:rPr>
    </w:lvl>
    <w:lvl w:ilvl="3">
      <w:numFmt w:val="bullet"/>
      <w:lvlText w:val="•"/>
      <w:lvlJc w:val="left"/>
      <w:pPr>
        <w:ind w:left="3437" w:hanging="711"/>
      </w:pPr>
      <w:rPr>
        <w:rFonts w:hint="default"/>
        <w:lang w:val="en-US" w:eastAsia="en-US" w:bidi="ar-SA"/>
      </w:rPr>
    </w:lvl>
    <w:lvl w:ilvl="4">
      <w:numFmt w:val="bullet"/>
      <w:lvlText w:val="•"/>
      <w:lvlJc w:val="left"/>
      <w:pPr>
        <w:ind w:left="4270" w:hanging="711"/>
      </w:pPr>
      <w:rPr>
        <w:rFonts w:hint="default"/>
        <w:lang w:val="en-US" w:eastAsia="en-US" w:bidi="ar-SA"/>
      </w:rPr>
    </w:lvl>
    <w:lvl w:ilvl="5">
      <w:numFmt w:val="bullet"/>
      <w:lvlText w:val="•"/>
      <w:lvlJc w:val="left"/>
      <w:pPr>
        <w:ind w:left="5103" w:hanging="711"/>
      </w:pPr>
      <w:rPr>
        <w:rFonts w:hint="default"/>
        <w:lang w:val="en-US" w:eastAsia="en-US" w:bidi="ar-SA"/>
      </w:rPr>
    </w:lvl>
    <w:lvl w:ilvl="6">
      <w:numFmt w:val="bullet"/>
      <w:lvlText w:val="•"/>
      <w:lvlJc w:val="left"/>
      <w:pPr>
        <w:ind w:left="5935" w:hanging="711"/>
      </w:pPr>
      <w:rPr>
        <w:rFonts w:hint="default"/>
        <w:lang w:val="en-US" w:eastAsia="en-US" w:bidi="ar-SA"/>
      </w:rPr>
    </w:lvl>
    <w:lvl w:ilvl="7">
      <w:numFmt w:val="bullet"/>
      <w:lvlText w:val="•"/>
      <w:lvlJc w:val="left"/>
      <w:pPr>
        <w:ind w:left="6768" w:hanging="711"/>
      </w:pPr>
      <w:rPr>
        <w:rFonts w:hint="default"/>
        <w:lang w:val="en-US" w:eastAsia="en-US" w:bidi="ar-SA"/>
      </w:rPr>
    </w:lvl>
    <w:lvl w:ilvl="8">
      <w:numFmt w:val="bullet"/>
      <w:lvlText w:val="•"/>
      <w:lvlJc w:val="left"/>
      <w:pPr>
        <w:ind w:left="7601" w:hanging="711"/>
      </w:pPr>
      <w:rPr>
        <w:rFonts w:hint="default"/>
        <w:lang w:val="en-US" w:eastAsia="en-US" w:bidi="ar-SA"/>
      </w:rPr>
    </w:lvl>
  </w:abstractNum>
  <w:abstractNum w:abstractNumId="5" w15:restartNumberingAfterBreak="0">
    <w:nsid w:val="50CD7E19"/>
    <w:multiLevelType w:val="multilevel"/>
    <w:tmpl w:val="920EBEF8"/>
    <w:lvl w:ilvl="0">
      <w:start w:val="4"/>
      <w:numFmt w:val="decimal"/>
      <w:lvlText w:val="%1"/>
      <w:lvlJc w:val="left"/>
      <w:pPr>
        <w:ind w:left="821" w:hanging="581"/>
        <w:jc w:val="left"/>
      </w:pPr>
      <w:rPr>
        <w:rFonts w:hint="default"/>
        <w:lang w:val="en-US" w:eastAsia="en-US" w:bidi="ar-SA"/>
      </w:rPr>
    </w:lvl>
    <w:lvl w:ilvl="1">
      <w:start w:val="1"/>
      <w:numFmt w:val="decimal"/>
      <w:lvlText w:val="%1.%2"/>
      <w:lvlJc w:val="left"/>
      <w:pPr>
        <w:ind w:left="821" w:hanging="581"/>
        <w:jc w:val="left"/>
      </w:pPr>
      <w:rPr>
        <w:rFonts w:ascii="Calibri" w:eastAsia="Calibri" w:hAnsi="Calibri" w:cs="Calibri" w:hint="default"/>
        <w:b w:val="0"/>
        <w:bCs w:val="0"/>
        <w:i w:val="0"/>
        <w:iCs w:val="0"/>
        <w:spacing w:val="0"/>
        <w:w w:val="100"/>
        <w:sz w:val="22"/>
        <w:szCs w:val="22"/>
        <w:lang w:val="en-US" w:eastAsia="en-US" w:bidi="ar-SA"/>
      </w:rPr>
    </w:lvl>
    <w:lvl w:ilvl="2">
      <w:numFmt w:val="bullet"/>
      <w:lvlText w:val="•"/>
      <w:lvlJc w:val="left"/>
      <w:pPr>
        <w:ind w:left="2509" w:hanging="581"/>
      </w:pPr>
      <w:rPr>
        <w:rFonts w:hint="default"/>
        <w:lang w:val="en-US" w:eastAsia="en-US" w:bidi="ar-SA"/>
      </w:rPr>
    </w:lvl>
    <w:lvl w:ilvl="3">
      <w:numFmt w:val="bullet"/>
      <w:lvlText w:val="•"/>
      <w:lvlJc w:val="left"/>
      <w:pPr>
        <w:ind w:left="3353" w:hanging="581"/>
      </w:pPr>
      <w:rPr>
        <w:rFonts w:hint="default"/>
        <w:lang w:val="en-US" w:eastAsia="en-US" w:bidi="ar-SA"/>
      </w:rPr>
    </w:lvl>
    <w:lvl w:ilvl="4">
      <w:numFmt w:val="bullet"/>
      <w:lvlText w:val="•"/>
      <w:lvlJc w:val="left"/>
      <w:pPr>
        <w:ind w:left="4198" w:hanging="581"/>
      </w:pPr>
      <w:rPr>
        <w:rFonts w:hint="default"/>
        <w:lang w:val="en-US" w:eastAsia="en-US" w:bidi="ar-SA"/>
      </w:rPr>
    </w:lvl>
    <w:lvl w:ilvl="5">
      <w:numFmt w:val="bullet"/>
      <w:lvlText w:val="•"/>
      <w:lvlJc w:val="left"/>
      <w:pPr>
        <w:ind w:left="5043" w:hanging="581"/>
      </w:pPr>
      <w:rPr>
        <w:rFonts w:hint="default"/>
        <w:lang w:val="en-US" w:eastAsia="en-US" w:bidi="ar-SA"/>
      </w:rPr>
    </w:lvl>
    <w:lvl w:ilvl="6">
      <w:numFmt w:val="bullet"/>
      <w:lvlText w:val="•"/>
      <w:lvlJc w:val="left"/>
      <w:pPr>
        <w:ind w:left="5887" w:hanging="581"/>
      </w:pPr>
      <w:rPr>
        <w:rFonts w:hint="default"/>
        <w:lang w:val="en-US" w:eastAsia="en-US" w:bidi="ar-SA"/>
      </w:rPr>
    </w:lvl>
    <w:lvl w:ilvl="7">
      <w:numFmt w:val="bullet"/>
      <w:lvlText w:val="•"/>
      <w:lvlJc w:val="left"/>
      <w:pPr>
        <w:ind w:left="6732" w:hanging="581"/>
      </w:pPr>
      <w:rPr>
        <w:rFonts w:hint="default"/>
        <w:lang w:val="en-US" w:eastAsia="en-US" w:bidi="ar-SA"/>
      </w:rPr>
    </w:lvl>
    <w:lvl w:ilvl="8">
      <w:numFmt w:val="bullet"/>
      <w:lvlText w:val="•"/>
      <w:lvlJc w:val="left"/>
      <w:pPr>
        <w:ind w:left="7577" w:hanging="581"/>
      </w:pPr>
      <w:rPr>
        <w:rFonts w:hint="default"/>
        <w:lang w:val="en-US" w:eastAsia="en-US" w:bidi="ar-SA"/>
      </w:rPr>
    </w:lvl>
  </w:abstractNum>
  <w:abstractNum w:abstractNumId="6" w15:restartNumberingAfterBreak="0">
    <w:nsid w:val="5B657AE0"/>
    <w:multiLevelType w:val="multilevel"/>
    <w:tmpl w:val="620612E4"/>
    <w:lvl w:ilvl="0">
      <w:start w:val="7"/>
      <w:numFmt w:val="decimal"/>
      <w:lvlText w:val="%1"/>
      <w:lvlJc w:val="left"/>
      <w:pPr>
        <w:ind w:left="806" w:hanging="569"/>
        <w:jc w:val="left"/>
      </w:pPr>
      <w:rPr>
        <w:rFonts w:hint="default"/>
        <w:lang w:val="en-US" w:eastAsia="en-US" w:bidi="ar-SA"/>
      </w:rPr>
    </w:lvl>
    <w:lvl w:ilvl="1">
      <w:start w:val="1"/>
      <w:numFmt w:val="decimal"/>
      <w:lvlText w:val="%1.%2"/>
      <w:lvlJc w:val="left"/>
      <w:pPr>
        <w:ind w:left="806" w:hanging="569"/>
        <w:jc w:val="left"/>
      </w:pPr>
      <w:rPr>
        <w:rFonts w:ascii="Calibri" w:eastAsia="Calibri" w:hAnsi="Calibri" w:cs="Calibri" w:hint="default"/>
        <w:b w:val="0"/>
        <w:bCs w:val="0"/>
        <w:i w:val="0"/>
        <w:iCs w:val="0"/>
        <w:spacing w:val="0"/>
        <w:w w:val="100"/>
        <w:sz w:val="22"/>
        <w:szCs w:val="22"/>
        <w:lang w:val="en-US" w:eastAsia="en-US" w:bidi="ar-SA"/>
      </w:rPr>
    </w:lvl>
    <w:lvl w:ilvl="2">
      <w:numFmt w:val="bullet"/>
      <w:lvlText w:val="•"/>
      <w:lvlJc w:val="left"/>
      <w:pPr>
        <w:ind w:left="2493" w:hanging="569"/>
      </w:pPr>
      <w:rPr>
        <w:rFonts w:hint="default"/>
        <w:lang w:val="en-US" w:eastAsia="en-US" w:bidi="ar-SA"/>
      </w:rPr>
    </w:lvl>
    <w:lvl w:ilvl="3">
      <w:numFmt w:val="bullet"/>
      <w:lvlText w:val="•"/>
      <w:lvlJc w:val="left"/>
      <w:pPr>
        <w:ind w:left="3339" w:hanging="569"/>
      </w:pPr>
      <w:rPr>
        <w:rFonts w:hint="default"/>
        <w:lang w:val="en-US" w:eastAsia="en-US" w:bidi="ar-SA"/>
      </w:rPr>
    </w:lvl>
    <w:lvl w:ilvl="4">
      <w:numFmt w:val="bullet"/>
      <w:lvlText w:val="•"/>
      <w:lvlJc w:val="left"/>
      <w:pPr>
        <w:ind w:left="4186" w:hanging="569"/>
      </w:pPr>
      <w:rPr>
        <w:rFonts w:hint="default"/>
        <w:lang w:val="en-US" w:eastAsia="en-US" w:bidi="ar-SA"/>
      </w:rPr>
    </w:lvl>
    <w:lvl w:ilvl="5">
      <w:numFmt w:val="bullet"/>
      <w:lvlText w:val="•"/>
      <w:lvlJc w:val="left"/>
      <w:pPr>
        <w:ind w:left="5033" w:hanging="569"/>
      </w:pPr>
      <w:rPr>
        <w:rFonts w:hint="default"/>
        <w:lang w:val="en-US" w:eastAsia="en-US" w:bidi="ar-SA"/>
      </w:rPr>
    </w:lvl>
    <w:lvl w:ilvl="6">
      <w:numFmt w:val="bullet"/>
      <w:lvlText w:val="•"/>
      <w:lvlJc w:val="left"/>
      <w:pPr>
        <w:ind w:left="5879" w:hanging="569"/>
      </w:pPr>
      <w:rPr>
        <w:rFonts w:hint="default"/>
        <w:lang w:val="en-US" w:eastAsia="en-US" w:bidi="ar-SA"/>
      </w:rPr>
    </w:lvl>
    <w:lvl w:ilvl="7">
      <w:numFmt w:val="bullet"/>
      <w:lvlText w:val="•"/>
      <w:lvlJc w:val="left"/>
      <w:pPr>
        <w:ind w:left="6726" w:hanging="569"/>
      </w:pPr>
      <w:rPr>
        <w:rFonts w:hint="default"/>
        <w:lang w:val="en-US" w:eastAsia="en-US" w:bidi="ar-SA"/>
      </w:rPr>
    </w:lvl>
    <w:lvl w:ilvl="8">
      <w:numFmt w:val="bullet"/>
      <w:lvlText w:val="•"/>
      <w:lvlJc w:val="left"/>
      <w:pPr>
        <w:ind w:left="7573" w:hanging="569"/>
      </w:pPr>
      <w:rPr>
        <w:rFonts w:hint="default"/>
        <w:lang w:val="en-US" w:eastAsia="en-US" w:bidi="ar-SA"/>
      </w:rPr>
    </w:lvl>
  </w:abstractNum>
  <w:abstractNum w:abstractNumId="7" w15:restartNumberingAfterBreak="0">
    <w:nsid w:val="7DB30C79"/>
    <w:multiLevelType w:val="multilevel"/>
    <w:tmpl w:val="7F4CEC38"/>
    <w:lvl w:ilvl="0">
      <w:start w:val="1"/>
      <w:numFmt w:val="decimal"/>
      <w:lvlText w:val="%1"/>
      <w:lvlJc w:val="left"/>
      <w:pPr>
        <w:ind w:left="806" w:hanging="569"/>
        <w:jc w:val="left"/>
      </w:pPr>
      <w:rPr>
        <w:rFonts w:hint="default"/>
        <w:lang w:val="en-US" w:eastAsia="en-US" w:bidi="ar-SA"/>
      </w:rPr>
    </w:lvl>
    <w:lvl w:ilvl="1">
      <w:start w:val="1"/>
      <w:numFmt w:val="decimal"/>
      <w:lvlText w:val="%1.%2"/>
      <w:lvlJc w:val="left"/>
      <w:pPr>
        <w:ind w:left="806" w:hanging="569"/>
        <w:jc w:val="left"/>
      </w:pPr>
      <w:rPr>
        <w:rFonts w:ascii="Calibri" w:eastAsia="Calibri" w:hAnsi="Calibri" w:cs="Calibri" w:hint="default"/>
        <w:b w:val="0"/>
        <w:bCs w:val="0"/>
        <w:i w:val="0"/>
        <w:iCs w:val="0"/>
        <w:spacing w:val="0"/>
        <w:w w:val="100"/>
        <w:sz w:val="22"/>
        <w:szCs w:val="22"/>
        <w:lang w:val="en-US" w:eastAsia="en-US" w:bidi="ar-SA"/>
      </w:rPr>
    </w:lvl>
    <w:lvl w:ilvl="2">
      <w:numFmt w:val="bullet"/>
      <w:lvlText w:val=""/>
      <w:lvlJc w:val="left"/>
      <w:pPr>
        <w:ind w:left="1373" w:hanging="567"/>
      </w:pPr>
      <w:rPr>
        <w:rFonts w:ascii="Symbol" w:eastAsia="Symbol" w:hAnsi="Symbol" w:cs="Symbol" w:hint="default"/>
        <w:b w:val="0"/>
        <w:bCs w:val="0"/>
        <w:i w:val="0"/>
        <w:iCs w:val="0"/>
        <w:spacing w:val="0"/>
        <w:w w:val="99"/>
        <w:sz w:val="20"/>
        <w:szCs w:val="20"/>
        <w:lang w:val="en-US" w:eastAsia="en-US" w:bidi="ar-SA"/>
      </w:rPr>
    </w:lvl>
    <w:lvl w:ilvl="3">
      <w:numFmt w:val="bullet"/>
      <w:lvlText w:val="•"/>
      <w:lvlJc w:val="left"/>
      <w:pPr>
        <w:ind w:left="3132" w:hanging="567"/>
      </w:pPr>
      <w:rPr>
        <w:rFonts w:hint="default"/>
        <w:lang w:val="en-US" w:eastAsia="en-US" w:bidi="ar-SA"/>
      </w:rPr>
    </w:lvl>
    <w:lvl w:ilvl="4">
      <w:numFmt w:val="bullet"/>
      <w:lvlText w:val="•"/>
      <w:lvlJc w:val="left"/>
      <w:pPr>
        <w:ind w:left="4008" w:hanging="567"/>
      </w:pPr>
      <w:rPr>
        <w:rFonts w:hint="default"/>
        <w:lang w:val="en-US" w:eastAsia="en-US" w:bidi="ar-SA"/>
      </w:rPr>
    </w:lvl>
    <w:lvl w:ilvl="5">
      <w:numFmt w:val="bullet"/>
      <w:lvlText w:val="•"/>
      <w:lvlJc w:val="left"/>
      <w:pPr>
        <w:ind w:left="4885" w:hanging="567"/>
      </w:pPr>
      <w:rPr>
        <w:rFonts w:hint="default"/>
        <w:lang w:val="en-US" w:eastAsia="en-US" w:bidi="ar-SA"/>
      </w:rPr>
    </w:lvl>
    <w:lvl w:ilvl="6">
      <w:numFmt w:val="bullet"/>
      <w:lvlText w:val="•"/>
      <w:lvlJc w:val="left"/>
      <w:pPr>
        <w:ind w:left="5761" w:hanging="567"/>
      </w:pPr>
      <w:rPr>
        <w:rFonts w:hint="default"/>
        <w:lang w:val="en-US" w:eastAsia="en-US" w:bidi="ar-SA"/>
      </w:rPr>
    </w:lvl>
    <w:lvl w:ilvl="7">
      <w:numFmt w:val="bullet"/>
      <w:lvlText w:val="•"/>
      <w:lvlJc w:val="left"/>
      <w:pPr>
        <w:ind w:left="6637" w:hanging="567"/>
      </w:pPr>
      <w:rPr>
        <w:rFonts w:hint="default"/>
        <w:lang w:val="en-US" w:eastAsia="en-US" w:bidi="ar-SA"/>
      </w:rPr>
    </w:lvl>
    <w:lvl w:ilvl="8">
      <w:numFmt w:val="bullet"/>
      <w:lvlText w:val="•"/>
      <w:lvlJc w:val="left"/>
      <w:pPr>
        <w:ind w:left="7513" w:hanging="567"/>
      </w:pPr>
      <w:rPr>
        <w:rFonts w:hint="default"/>
        <w:lang w:val="en-US" w:eastAsia="en-US" w:bidi="ar-SA"/>
      </w:rPr>
    </w:lvl>
  </w:abstractNum>
  <w:num w:numId="1">
    <w:abstractNumId w:val="3"/>
  </w:num>
  <w:num w:numId="2">
    <w:abstractNumId w:val="6"/>
  </w:num>
  <w:num w:numId="3">
    <w:abstractNumId w:val="4"/>
  </w:num>
  <w:num w:numId="4">
    <w:abstractNumId w:val="0"/>
  </w:num>
  <w:num w:numId="5">
    <w:abstractNumId w:val="5"/>
  </w:num>
  <w:num w:numId="6">
    <w:abstractNumId w:val="1"/>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
  <w:rsids>
    <w:rsidRoot w:val="00D32E01"/>
    <w:rsid w:val="00AD7FA7"/>
    <w:rsid w:val="00C4418E"/>
    <w:rsid w:val="00C7216F"/>
    <w:rsid w:val="00D32E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6893DC"/>
  <w15:docId w15:val="{F7D3B818-63C8-47E4-AC0A-1B0057A0FB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945" w:hanging="729"/>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ind w:left="1231"/>
    </w:pPr>
    <w:rPr>
      <w:b/>
      <w:bCs/>
      <w:sz w:val="28"/>
      <w:szCs w:val="28"/>
    </w:rPr>
  </w:style>
  <w:style w:type="paragraph" w:styleId="ListParagraph">
    <w:name w:val="List Paragraph"/>
    <w:basedOn w:val="Normal"/>
    <w:uiPriority w:val="1"/>
    <w:qFormat/>
    <w:pPr>
      <w:ind w:left="806" w:hanging="569"/>
    </w:pPr>
  </w:style>
  <w:style w:type="paragraph" w:customStyle="1" w:styleId="TableParagraph">
    <w:name w:val="Table Paragraph"/>
    <w:basedOn w:val="Normal"/>
    <w:uiPriority w:val="1"/>
    <w:qFormat/>
    <w:pPr>
      <w:spacing w:line="268" w:lineRule="exact"/>
      <w:ind w:left="112"/>
    </w:pPr>
  </w:style>
  <w:style w:type="paragraph" w:styleId="Header">
    <w:name w:val="header"/>
    <w:basedOn w:val="Normal"/>
    <w:link w:val="HeaderChar"/>
    <w:uiPriority w:val="99"/>
    <w:unhideWhenUsed/>
    <w:rsid w:val="00C4418E"/>
    <w:pPr>
      <w:tabs>
        <w:tab w:val="center" w:pos="4513"/>
        <w:tab w:val="right" w:pos="9026"/>
      </w:tabs>
    </w:pPr>
  </w:style>
  <w:style w:type="character" w:customStyle="1" w:styleId="HeaderChar">
    <w:name w:val="Header Char"/>
    <w:basedOn w:val="DefaultParagraphFont"/>
    <w:link w:val="Header"/>
    <w:uiPriority w:val="99"/>
    <w:rsid w:val="00C4418E"/>
    <w:rPr>
      <w:rFonts w:ascii="Calibri" w:eastAsia="Calibri" w:hAnsi="Calibri" w:cs="Calibri"/>
    </w:rPr>
  </w:style>
  <w:style w:type="paragraph" w:styleId="Footer">
    <w:name w:val="footer"/>
    <w:basedOn w:val="Normal"/>
    <w:link w:val="FooterChar"/>
    <w:uiPriority w:val="99"/>
    <w:unhideWhenUsed/>
    <w:rsid w:val="00C4418E"/>
    <w:pPr>
      <w:tabs>
        <w:tab w:val="center" w:pos="4513"/>
        <w:tab w:val="right" w:pos="9026"/>
      </w:tabs>
    </w:pPr>
  </w:style>
  <w:style w:type="character" w:customStyle="1" w:styleId="FooterChar">
    <w:name w:val="Footer Char"/>
    <w:basedOn w:val="DefaultParagraphFont"/>
    <w:link w:val="Footer"/>
    <w:uiPriority w:val="99"/>
    <w:rsid w:val="00C4418E"/>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1018</Words>
  <Characters>5803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West Nottinghamshire College </Company>
  <LinksUpToDate>false</LinksUpToDate>
  <CharactersWithSpaces>6808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NEAL, Ruth</dc:creator>
  <cp:lastModifiedBy>Tom Lewis</cp:lastModifiedBy>
  <cp:revision>3</cp:revision>
  <dcterms:created xsi:type="dcterms:W3CDTF">2024-04-18T08:54:00Z</dcterms:created>
  <dcterms:modified xsi:type="dcterms:W3CDTF">2024-04-19T14:20:00Z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2024-01-09T00:00:00Z</vt:filetime>
  </property>
  <property fmtid="{D5CDD505-2E9C-101B-9397-08002B2CF9AE}" pid="3" name="Creator">
    <vt:lpwstr>Microsoft® Word for Microsoft 365</vt:lpwstr>
  </property>
  <property fmtid="{D5CDD505-2E9C-101B-9397-08002B2CF9AE}" pid="4" name="LastSaved">
    <vt:filetime>2024-04-18T00:00:00Z</vt:filetime>
  </property>
  <property fmtid="{D5CDD505-2E9C-101B-9397-08002B2CF9AE}" pid="5" name="Producer">
    <vt:lpwstr>Microsoft® Word for Microsoft 365</vt:lpwstr>
  </property>
</Properties>
</file>