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B0A3" w14:textId="77777777" w:rsidR="00480C83" w:rsidRPr="009F66F1" w:rsidRDefault="00572187">
      <w:pPr>
        <w:rPr>
          <w:rFonts w:cstheme="minorHAnsi"/>
          <w:sz w:val="22"/>
          <w:szCs w:val="22"/>
        </w:rPr>
      </w:pPr>
      <w:r w:rsidRPr="009F66F1">
        <w:rPr>
          <w:rFonts w:cstheme="minorHAnsi"/>
          <w:noProof/>
          <w:sz w:val="22"/>
          <w:szCs w:val="22"/>
          <w:lang w:eastAsia="en-GB"/>
        </w:rPr>
        <w:drawing>
          <wp:inline distT="0" distB="0" distL="0" distR="0" wp14:anchorId="4AF004F9" wp14:editId="674E6FD6">
            <wp:extent cx="1619250" cy="723900"/>
            <wp:effectExtent l="0" t="0" r="0" b="0"/>
            <wp:docPr id="1" name="Picture 1"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inline>
        </w:drawing>
      </w:r>
    </w:p>
    <w:p w14:paraId="00B16045" w14:textId="77777777" w:rsidR="00572187" w:rsidRPr="009F66F1" w:rsidRDefault="00572187" w:rsidP="006F4965">
      <w:pPr>
        <w:keepNext/>
        <w:jc w:val="center"/>
        <w:outlineLvl w:val="2"/>
        <w:rPr>
          <w:rFonts w:eastAsia="Times New Roman" w:cstheme="minorHAnsi"/>
          <w:b/>
          <w:sz w:val="22"/>
          <w:szCs w:val="22"/>
          <w:lang w:eastAsia="en-GB"/>
        </w:rPr>
      </w:pPr>
    </w:p>
    <w:p w14:paraId="2FC6DEB4" w14:textId="77777777" w:rsidR="00572187" w:rsidRPr="009F66F1" w:rsidRDefault="00572187" w:rsidP="005E4FCA">
      <w:pPr>
        <w:tabs>
          <w:tab w:val="left" w:pos="2508"/>
        </w:tabs>
        <w:jc w:val="both"/>
        <w:rPr>
          <w:rFonts w:cstheme="minorHAnsi"/>
          <w:sz w:val="22"/>
          <w:szCs w:val="22"/>
        </w:rPr>
      </w:pPr>
    </w:p>
    <w:p w14:paraId="7B5A7C99" w14:textId="77777777" w:rsidR="005C02B0" w:rsidRPr="009F66F1" w:rsidRDefault="005C02B0" w:rsidP="005C02B0">
      <w:pPr>
        <w:jc w:val="right"/>
        <w:rPr>
          <w:rFonts w:eastAsia="Times New Roman" w:cstheme="minorHAnsi"/>
          <w:b/>
          <w:bCs/>
          <w:sz w:val="22"/>
          <w:szCs w:val="22"/>
          <w:lang w:eastAsia="en-GB"/>
        </w:rPr>
      </w:pPr>
    </w:p>
    <w:p w14:paraId="596B03C9" w14:textId="77777777" w:rsidR="005C02B0" w:rsidRPr="009F66F1" w:rsidRDefault="005C02B0" w:rsidP="005C02B0">
      <w:pPr>
        <w:rPr>
          <w:rFonts w:eastAsia="Times New Roman" w:cstheme="minorHAnsi"/>
          <w:b/>
          <w:sz w:val="22"/>
          <w:szCs w:val="22"/>
          <w:lang w:eastAsia="en-GB"/>
        </w:rPr>
      </w:pPr>
    </w:p>
    <w:p w14:paraId="797D2489" w14:textId="3B096D07" w:rsidR="005C02B0" w:rsidRPr="009F66F1" w:rsidRDefault="005C02B0" w:rsidP="00513DE2">
      <w:pPr>
        <w:tabs>
          <w:tab w:val="left" w:pos="2508"/>
        </w:tabs>
        <w:jc w:val="both"/>
        <w:rPr>
          <w:rFonts w:eastAsia="Times New Roman" w:cstheme="minorHAnsi"/>
          <w:b/>
          <w:bCs/>
          <w:color w:val="212529"/>
          <w:sz w:val="22"/>
          <w:szCs w:val="22"/>
        </w:rPr>
      </w:pPr>
      <w:r w:rsidRPr="000A5B92">
        <w:rPr>
          <w:rFonts w:eastAsia="Times New Roman" w:cstheme="minorHAnsi"/>
          <w:b/>
          <w:bCs/>
          <w:color w:val="212529"/>
          <w:sz w:val="22"/>
          <w:szCs w:val="22"/>
        </w:rPr>
        <w:t>ANNUAL REPORT ON COMPLIANCE WITH THE PUBLIC SECTOR EQUALITY DUTY</w:t>
      </w:r>
      <w:r w:rsidR="006F4965" w:rsidRPr="000A5B92">
        <w:rPr>
          <w:rFonts w:eastAsia="Times New Roman" w:cstheme="minorHAnsi"/>
          <w:b/>
          <w:bCs/>
          <w:color w:val="212529"/>
          <w:sz w:val="22"/>
          <w:szCs w:val="22"/>
        </w:rPr>
        <w:t xml:space="preserve"> 202</w:t>
      </w:r>
      <w:r w:rsidR="00FB08E8" w:rsidRPr="000A5B92">
        <w:rPr>
          <w:rFonts w:eastAsia="Times New Roman" w:cstheme="minorHAnsi"/>
          <w:b/>
          <w:bCs/>
          <w:color w:val="212529"/>
          <w:sz w:val="22"/>
          <w:szCs w:val="22"/>
        </w:rPr>
        <w:t>2</w:t>
      </w:r>
      <w:r w:rsidR="00824ABD" w:rsidRPr="000A5B92">
        <w:rPr>
          <w:rFonts w:eastAsia="Times New Roman" w:cstheme="minorHAnsi"/>
          <w:b/>
          <w:bCs/>
          <w:color w:val="212529"/>
          <w:sz w:val="22"/>
          <w:szCs w:val="22"/>
        </w:rPr>
        <w:t>-202</w:t>
      </w:r>
      <w:r w:rsidR="00FB08E8" w:rsidRPr="000A5B92">
        <w:rPr>
          <w:rFonts w:eastAsia="Times New Roman" w:cstheme="minorHAnsi"/>
          <w:b/>
          <w:bCs/>
          <w:color w:val="212529"/>
          <w:sz w:val="22"/>
          <w:szCs w:val="22"/>
        </w:rPr>
        <w:t>3</w:t>
      </w:r>
    </w:p>
    <w:p w14:paraId="50EF98E6" w14:textId="77777777" w:rsidR="005C02B0" w:rsidRPr="009F66F1" w:rsidRDefault="005C02B0" w:rsidP="00513DE2">
      <w:pPr>
        <w:tabs>
          <w:tab w:val="left" w:pos="2508"/>
        </w:tabs>
        <w:jc w:val="both"/>
        <w:rPr>
          <w:rFonts w:eastAsia="Times New Roman" w:cstheme="minorHAnsi"/>
          <w:b/>
          <w:bCs/>
          <w:color w:val="212529"/>
          <w:sz w:val="22"/>
          <w:szCs w:val="22"/>
        </w:rPr>
      </w:pPr>
    </w:p>
    <w:p w14:paraId="12C99696" w14:textId="77777777" w:rsidR="005C02B0" w:rsidRPr="009F66F1" w:rsidRDefault="005C02B0" w:rsidP="00513DE2">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INTRODUCTION</w:t>
      </w:r>
    </w:p>
    <w:p w14:paraId="5AA2A29A" w14:textId="77777777" w:rsidR="005C02B0" w:rsidRPr="009F66F1" w:rsidRDefault="005C02B0" w:rsidP="00513DE2">
      <w:pPr>
        <w:tabs>
          <w:tab w:val="left" w:pos="2508"/>
        </w:tabs>
        <w:jc w:val="both"/>
        <w:rPr>
          <w:rFonts w:eastAsia="Times New Roman" w:cstheme="minorHAnsi"/>
          <w:bCs/>
          <w:color w:val="212529"/>
          <w:sz w:val="22"/>
          <w:szCs w:val="22"/>
        </w:rPr>
      </w:pPr>
    </w:p>
    <w:p w14:paraId="2C44CAEF" w14:textId="77777777" w:rsidR="005C02B0" w:rsidRPr="009F66F1" w:rsidRDefault="005C02B0" w:rsidP="006E0F75">
      <w:pPr>
        <w:pStyle w:val="Pa6"/>
        <w:spacing w:after="120"/>
        <w:jc w:val="both"/>
        <w:rPr>
          <w:rFonts w:asciiTheme="minorHAnsi" w:hAnsiTheme="minorHAnsi" w:cstheme="minorHAnsi"/>
          <w:color w:val="000000"/>
          <w:sz w:val="22"/>
          <w:szCs w:val="22"/>
        </w:rPr>
      </w:pPr>
      <w:r w:rsidRPr="009F66F1">
        <w:rPr>
          <w:rFonts w:asciiTheme="minorHAnsi" w:hAnsiTheme="minorHAnsi" w:cstheme="minorHAnsi"/>
          <w:color w:val="000000"/>
          <w:sz w:val="22"/>
          <w:szCs w:val="22"/>
        </w:rPr>
        <w:t xml:space="preserve">The PSED requires public bodies to have </w:t>
      </w:r>
      <w:r w:rsidRPr="009F66F1">
        <w:rPr>
          <w:rFonts w:asciiTheme="minorHAnsi" w:hAnsiTheme="minorHAnsi" w:cstheme="minorHAnsi"/>
          <w:b/>
          <w:bCs/>
          <w:i/>
          <w:iCs/>
          <w:color w:val="000000"/>
          <w:sz w:val="22"/>
          <w:szCs w:val="22"/>
        </w:rPr>
        <w:t xml:space="preserve">due regard </w:t>
      </w:r>
      <w:r w:rsidRPr="009F66F1">
        <w:rPr>
          <w:rFonts w:asciiTheme="minorHAnsi" w:hAnsiTheme="minorHAnsi" w:cstheme="minorHAnsi"/>
          <w:color w:val="000000"/>
          <w:sz w:val="22"/>
          <w:szCs w:val="22"/>
        </w:rPr>
        <w:t>to the need to:</w:t>
      </w:r>
    </w:p>
    <w:p w14:paraId="6629F642"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eliminate unlawful discrimination</w:t>
      </w:r>
      <w:r w:rsidRPr="009F66F1">
        <w:rPr>
          <w:rFonts w:asciiTheme="minorHAnsi" w:hAnsiTheme="minorHAnsi" w:cstheme="minorHAnsi"/>
          <w:color w:val="000000"/>
          <w:sz w:val="22"/>
          <w:szCs w:val="22"/>
        </w:rPr>
        <w:t xml:space="preserve">, harassment, victimisation and any other conduct prohibited by the </w:t>
      </w:r>
      <w:proofErr w:type="gramStart"/>
      <w:r w:rsidRPr="009F66F1">
        <w:rPr>
          <w:rFonts w:asciiTheme="minorHAnsi" w:hAnsiTheme="minorHAnsi" w:cstheme="minorHAnsi"/>
          <w:color w:val="000000"/>
          <w:sz w:val="22"/>
          <w:szCs w:val="22"/>
        </w:rPr>
        <w:t>Act;</w:t>
      </w:r>
      <w:proofErr w:type="gramEnd"/>
    </w:p>
    <w:p w14:paraId="72D92E18"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 xml:space="preserve">advance equality of opportunity </w:t>
      </w:r>
      <w:r w:rsidRPr="009F66F1">
        <w:rPr>
          <w:rFonts w:asciiTheme="minorHAnsi" w:hAnsiTheme="minorHAnsi" w:cstheme="minorHAnsi"/>
          <w:color w:val="000000"/>
          <w:sz w:val="22"/>
          <w:szCs w:val="22"/>
        </w:rPr>
        <w:t>between people who share a protected characteristic and people who do not share it; and</w:t>
      </w:r>
    </w:p>
    <w:p w14:paraId="10CA530C"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 xml:space="preserve">foster good relations </w:t>
      </w:r>
      <w:r w:rsidRPr="009F66F1">
        <w:rPr>
          <w:rFonts w:asciiTheme="minorHAnsi" w:hAnsiTheme="minorHAnsi" w:cstheme="minorHAnsi"/>
          <w:color w:val="000000"/>
          <w:sz w:val="22"/>
          <w:szCs w:val="22"/>
        </w:rPr>
        <w:t>between people who share a protected characteristic and people who do not share it.</w:t>
      </w:r>
    </w:p>
    <w:p w14:paraId="3CE09E72" w14:textId="77777777" w:rsidR="005C02B0" w:rsidRPr="009F66F1" w:rsidRDefault="005C02B0" w:rsidP="005C02B0">
      <w:pPr>
        <w:pStyle w:val="Pa7"/>
        <w:ind w:left="280" w:hanging="280"/>
        <w:rPr>
          <w:rFonts w:asciiTheme="minorHAnsi" w:hAnsiTheme="minorHAnsi" w:cstheme="minorHAnsi"/>
          <w:color w:val="000000"/>
          <w:sz w:val="22"/>
          <w:szCs w:val="22"/>
        </w:rPr>
      </w:pPr>
    </w:p>
    <w:p w14:paraId="102B3FE7" w14:textId="77777777" w:rsidR="005C02B0" w:rsidRPr="009F66F1" w:rsidRDefault="005C02B0" w:rsidP="00513DE2">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SUMMARY STATEMENT</w:t>
      </w:r>
    </w:p>
    <w:p w14:paraId="663F3524" w14:textId="77777777" w:rsidR="005C02B0" w:rsidRPr="009F66F1" w:rsidRDefault="005C02B0" w:rsidP="00513DE2">
      <w:pPr>
        <w:tabs>
          <w:tab w:val="left" w:pos="2508"/>
        </w:tabs>
        <w:jc w:val="both"/>
        <w:rPr>
          <w:rFonts w:eastAsia="Times New Roman" w:cstheme="minorHAnsi"/>
          <w:bCs/>
          <w:color w:val="212529"/>
          <w:sz w:val="22"/>
          <w:szCs w:val="22"/>
        </w:rPr>
      </w:pPr>
    </w:p>
    <w:p w14:paraId="21E69712"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We believe that all forms of prejudice and discrimination are unacceptable. In recognition of the fact that they can take a variety of forms, depending on the group against whom they are directed, the college has a framework of procedures</w:t>
      </w:r>
      <w:r w:rsidR="001B16B8">
        <w:rPr>
          <w:rFonts w:eastAsia="Times New Roman" w:cstheme="minorHAnsi"/>
          <w:bCs/>
          <w:color w:val="212529"/>
          <w:sz w:val="22"/>
          <w:szCs w:val="22"/>
        </w:rPr>
        <w:t xml:space="preserve"> </w:t>
      </w:r>
      <w:r w:rsidRPr="009F66F1">
        <w:rPr>
          <w:rFonts w:eastAsia="Times New Roman" w:cstheme="minorHAnsi"/>
          <w:bCs/>
          <w:color w:val="212529"/>
          <w:sz w:val="22"/>
          <w:szCs w:val="22"/>
        </w:rPr>
        <w:t xml:space="preserve">designed to ensure that discrimination does not take place and, </w:t>
      </w:r>
      <w:proofErr w:type="gramStart"/>
      <w:r w:rsidRPr="009F66F1">
        <w:rPr>
          <w:rFonts w:eastAsia="Times New Roman" w:cstheme="minorHAnsi"/>
          <w:bCs/>
          <w:color w:val="212529"/>
          <w:sz w:val="22"/>
          <w:szCs w:val="22"/>
        </w:rPr>
        <w:t>in the event that</w:t>
      </w:r>
      <w:proofErr w:type="gramEnd"/>
      <w:r w:rsidRPr="009F66F1">
        <w:rPr>
          <w:rFonts w:eastAsia="Times New Roman" w:cstheme="minorHAnsi"/>
          <w:bCs/>
          <w:color w:val="212529"/>
          <w:sz w:val="22"/>
          <w:szCs w:val="22"/>
        </w:rPr>
        <w:t xml:space="preserve"> it does,</w:t>
      </w:r>
      <w:r w:rsidR="001B16B8">
        <w:rPr>
          <w:rFonts w:eastAsia="Times New Roman" w:cstheme="minorHAnsi"/>
          <w:bCs/>
          <w:color w:val="212529"/>
          <w:sz w:val="22"/>
          <w:szCs w:val="22"/>
        </w:rPr>
        <w:t xml:space="preserve"> that the college</w:t>
      </w:r>
      <w:r w:rsidRPr="009F66F1">
        <w:rPr>
          <w:rFonts w:eastAsia="Times New Roman" w:cstheme="minorHAnsi"/>
          <w:bCs/>
          <w:color w:val="212529"/>
          <w:sz w:val="22"/>
          <w:szCs w:val="22"/>
        </w:rPr>
        <w:t xml:space="preserve"> takes </w:t>
      </w:r>
      <w:r w:rsidR="00DA7FA6" w:rsidRPr="009F66F1">
        <w:rPr>
          <w:rFonts w:eastAsia="Times New Roman" w:cstheme="minorHAnsi"/>
          <w:bCs/>
          <w:color w:val="212529"/>
          <w:sz w:val="22"/>
          <w:szCs w:val="22"/>
        </w:rPr>
        <w:t xml:space="preserve">appropriate </w:t>
      </w:r>
      <w:r w:rsidRPr="009F66F1">
        <w:rPr>
          <w:rFonts w:eastAsia="Times New Roman" w:cstheme="minorHAnsi"/>
          <w:bCs/>
          <w:color w:val="212529"/>
          <w:sz w:val="22"/>
          <w:szCs w:val="22"/>
        </w:rPr>
        <w:t>action.</w:t>
      </w:r>
    </w:p>
    <w:p w14:paraId="263E6415" w14:textId="77777777" w:rsidR="00DA7FA6" w:rsidRPr="009F66F1" w:rsidRDefault="00DA7FA6" w:rsidP="005C02B0">
      <w:pPr>
        <w:tabs>
          <w:tab w:val="left" w:pos="2508"/>
        </w:tabs>
        <w:jc w:val="both"/>
        <w:rPr>
          <w:rFonts w:eastAsia="Times New Roman" w:cstheme="minorHAnsi"/>
          <w:bCs/>
          <w:color w:val="212529"/>
          <w:sz w:val="22"/>
          <w:szCs w:val="22"/>
        </w:rPr>
      </w:pPr>
    </w:p>
    <w:p w14:paraId="42924B9A"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w:t>
      </w:r>
      <w:r w:rsidR="00DA7FA6" w:rsidRPr="009F66F1">
        <w:rPr>
          <w:rFonts w:eastAsia="Times New Roman" w:cstheme="minorHAnsi"/>
          <w:bCs/>
          <w:color w:val="212529"/>
          <w:sz w:val="22"/>
          <w:szCs w:val="22"/>
        </w:rPr>
        <w:t xml:space="preserve"> has a published</w:t>
      </w:r>
      <w:r w:rsidRPr="009F66F1">
        <w:rPr>
          <w:rFonts w:eastAsia="Times New Roman" w:cstheme="minorHAnsi"/>
          <w:bCs/>
          <w:color w:val="212529"/>
          <w:sz w:val="22"/>
          <w:szCs w:val="22"/>
        </w:rPr>
        <w:t xml:space="preserve"> </w:t>
      </w:r>
      <w:r w:rsidR="00134B8F">
        <w:rPr>
          <w:rFonts w:eastAsia="Times New Roman" w:cstheme="minorHAnsi"/>
          <w:bCs/>
          <w:color w:val="212529"/>
          <w:sz w:val="22"/>
          <w:szCs w:val="22"/>
        </w:rPr>
        <w:t xml:space="preserve">equality, </w:t>
      </w:r>
      <w:proofErr w:type="gramStart"/>
      <w:r w:rsidR="00134B8F">
        <w:rPr>
          <w:rFonts w:eastAsia="Times New Roman" w:cstheme="minorHAnsi"/>
          <w:bCs/>
          <w:color w:val="212529"/>
          <w:sz w:val="22"/>
          <w:szCs w:val="22"/>
        </w:rPr>
        <w:t>diversity</w:t>
      </w:r>
      <w:proofErr w:type="gramEnd"/>
      <w:r w:rsidR="00134B8F">
        <w:rPr>
          <w:rFonts w:eastAsia="Times New Roman" w:cstheme="minorHAnsi"/>
          <w:bCs/>
          <w:color w:val="212529"/>
          <w:sz w:val="22"/>
          <w:szCs w:val="22"/>
        </w:rPr>
        <w:t xml:space="preserve"> and inclusion statement of intent</w:t>
      </w:r>
      <w:r w:rsidR="00DA7FA6" w:rsidRPr="009F66F1">
        <w:rPr>
          <w:rFonts w:eastAsia="Times New Roman" w:cstheme="minorHAnsi"/>
          <w:bCs/>
          <w:color w:val="212529"/>
          <w:sz w:val="22"/>
          <w:szCs w:val="22"/>
        </w:rPr>
        <w:t>, which</w:t>
      </w:r>
      <w:r w:rsidRPr="009F66F1">
        <w:rPr>
          <w:rFonts w:eastAsia="Times New Roman" w:cstheme="minorHAnsi"/>
          <w:bCs/>
          <w:color w:val="212529"/>
          <w:sz w:val="22"/>
          <w:szCs w:val="22"/>
        </w:rPr>
        <w:t xml:space="preserve"> </w:t>
      </w:r>
      <w:r w:rsidR="00DA7FA6" w:rsidRPr="009F66F1">
        <w:rPr>
          <w:rFonts w:eastAsia="Times New Roman" w:cstheme="minorHAnsi"/>
          <w:bCs/>
          <w:color w:val="212529"/>
          <w:sz w:val="22"/>
          <w:szCs w:val="22"/>
        </w:rPr>
        <w:t>sets out its vision and objectives in relation to equality and diversity</w:t>
      </w:r>
      <w:r w:rsidR="001B16B8">
        <w:rPr>
          <w:rFonts w:eastAsia="Times New Roman" w:cstheme="minorHAnsi"/>
          <w:bCs/>
          <w:color w:val="212529"/>
          <w:sz w:val="22"/>
          <w:szCs w:val="22"/>
        </w:rPr>
        <w:t>.</w:t>
      </w:r>
      <w:r w:rsidR="00DA7FA6" w:rsidRPr="009F66F1">
        <w:rPr>
          <w:rFonts w:eastAsia="Times New Roman" w:cstheme="minorHAnsi"/>
          <w:bCs/>
          <w:color w:val="212529"/>
          <w:sz w:val="22"/>
          <w:szCs w:val="22"/>
        </w:rPr>
        <w:t xml:space="preserve"> </w:t>
      </w:r>
      <w:r w:rsidR="001B16B8">
        <w:rPr>
          <w:rFonts w:eastAsia="Times New Roman" w:cstheme="minorHAnsi"/>
          <w:bCs/>
          <w:color w:val="212529"/>
          <w:sz w:val="22"/>
          <w:szCs w:val="22"/>
        </w:rPr>
        <w:t>T</w:t>
      </w:r>
      <w:r w:rsidR="00134B8F">
        <w:rPr>
          <w:rFonts w:eastAsia="Times New Roman" w:cstheme="minorHAnsi"/>
          <w:bCs/>
          <w:color w:val="212529"/>
          <w:sz w:val="22"/>
          <w:szCs w:val="22"/>
        </w:rPr>
        <w:t>his statement of intent establishes that the basic principles of inclusion for the college are</w:t>
      </w:r>
      <w:r w:rsidRPr="009F66F1">
        <w:rPr>
          <w:rFonts w:eastAsia="Times New Roman" w:cstheme="minorHAnsi"/>
          <w:bCs/>
          <w:color w:val="212529"/>
          <w:sz w:val="22"/>
          <w:szCs w:val="22"/>
        </w:rPr>
        <w:t>:</w:t>
      </w:r>
    </w:p>
    <w:p w14:paraId="016B21D9" w14:textId="77777777" w:rsidR="00DA7FA6" w:rsidRPr="009F66F1" w:rsidRDefault="00DA7FA6" w:rsidP="005C02B0">
      <w:pPr>
        <w:tabs>
          <w:tab w:val="left" w:pos="2508"/>
        </w:tabs>
        <w:jc w:val="both"/>
        <w:rPr>
          <w:rFonts w:eastAsia="Times New Roman" w:cstheme="minorHAnsi"/>
          <w:bCs/>
          <w:color w:val="212529"/>
          <w:sz w:val="22"/>
          <w:szCs w:val="22"/>
        </w:rPr>
      </w:pPr>
    </w:p>
    <w:p w14:paraId="05FE3F94" w14:textId="77777777" w:rsidR="00134B8F" w:rsidRPr="00134B8F" w:rsidRDefault="00134B8F" w:rsidP="00E15FC3">
      <w:pPr>
        <w:jc w:val="both"/>
        <w:rPr>
          <w:b/>
          <w:sz w:val="22"/>
          <w:szCs w:val="22"/>
        </w:rPr>
      </w:pPr>
      <w:r w:rsidRPr="00134B8F">
        <w:rPr>
          <w:b/>
          <w:sz w:val="22"/>
          <w:szCs w:val="22"/>
        </w:rPr>
        <w:t xml:space="preserve">Access </w:t>
      </w:r>
      <w:r w:rsidRPr="00E15FC3">
        <w:rPr>
          <w:bCs/>
          <w:sz w:val="22"/>
          <w:szCs w:val="22"/>
        </w:rPr>
        <w:t>–</w:t>
      </w:r>
      <w:r w:rsidRPr="00134B8F">
        <w:rPr>
          <w:b/>
          <w:sz w:val="22"/>
          <w:szCs w:val="22"/>
        </w:rPr>
        <w:t xml:space="preserve"> </w:t>
      </w:r>
      <w:r w:rsidRPr="00134B8F">
        <w:rPr>
          <w:sz w:val="22"/>
          <w:szCs w:val="22"/>
        </w:rPr>
        <w:t>everyone has equal access to, in</w:t>
      </w:r>
      <w:r w:rsidR="00E15FC3">
        <w:rPr>
          <w:sz w:val="22"/>
          <w:szCs w:val="22"/>
        </w:rPr>
        <w:t>,</w:t>
      </w:r>
      <w:r w:rsidRPr="00134B8F">
        <w:rPr>
          <w:sz w:val="22"/>
          <w:szCs w:val="22"/>
        </w:rPr>
        <w:t xml:space="preserve"> and across the college’s campuses and online spaces. Students </w:t>
      </w:r>
      <w:proofErr w:type="gramStart"/>
      <w:r w:rsidRPr="00134B8F">
        <w:rPr>
          <w:sz w:val="22"/>
          <w:szCs w:val="22"/>
        </w:rPr>
        <w:t>are able to</w:t>
      </w:r>
      <w:proofErr w:type="gramEnd"/>
      <w:r w:rsidRPr="00134B8F">
        <w:rPr>
          <w:sz w:val="22"/>
          <w:szCs w:val="22"/>
        </w:rPr>
        <w:t xml:space="preserve"> enjoy and complete their learning</w:t>
      </w:r>
      <w:r w:rsidR="00E15FC3">
        <w:rPr>
          <w:sz w:val="22"/>
          <w:szCs w:val="22"/>
        </w:rPr>
        <w:t>,</w:t>
      </w:r>
      <w:r w:rsidRPr="00134B8F">
        <w:rPr>
          <w:sz w:val="22"/>
          <w:szCs w:val="22"/>
        </w:rPr>
        <w:t xml:space="preserve"> and staff can develop their careers with </w:t>
      </w:r>
      <w:r w:rsidRPr="00134B8F">
        <w:rPr>
          <w:b/>
          <w:sz w:val="22"/>
          <w:szCs w:val="22"/>
        </w:rPr>
        <w:t xml:space="preserve">equal ease and dignity. </w:t>
      </w:r>
    </w:p>
    <w:p w14:paraId="05D9B7A9" w14:textId="77777777" w:rsidR="00134B8F" w:rsidRPr="00134B8F" w:rsidRDefault="00134B8F" w:rsidP="00E15FC3">
      <w:pPr>
        <w:jc w:val="both"/>
        <w:rPr>
          <w:b/>
          <w:sz w:val="22"/>
          <w:szCs w:val="22"/>
        </w:rPr>
      </w:pPr>
      <w:r w:rsidRPr="00134B8F">
        <w:rPr>
          <w:b/>
          <w:sz w:val="22"/>
          <w:szCs w:val="22"/>
        </w:rPr>
        <w:t xml:space="preserve">Culture </w:t>
      </w:r>
      <w:r w:rsidRPr="00134B8F">
        <w:rPr>
          <w:sz w:val="22"/>
          <w:szCs w:val="22"/>
        </w:rPr>
        <w:t xml:space="preserve">– everyone will have a sense of belonging where we feel we </w:t>
      </w:r>
      <w:r w:rsidRPr="00134B8F">
        <w:rPr>
          <w:b/>
          <w:sz w:val="22"/>
          <w:szCs w:val="22"/>
        </w:rPr>
        <w:t xml:space="preserve">fit in and can be ourselves without judgement. </w:t>
      </w:r>
    </w:p>
    <w:p w14:paraId="0C67716C" w14:textId="77777777" w:rsidR="00DA7FA6" w:rsidRPr="00134B8F" w:rsidRDefault="00134B8F" w:rsidP="00134B8F">
      <w:pPr>
        <w:tabs>
          <w:tab w:val="left" w:pos="2508"/>
        </w:tabs>
        <w:jc w:val="both"/>
        <w:rPr>
          <w:rFonts w:eastAsia="Times New Roman" w:cstheme="minorHAnsi"/>
          <w:bCs/>
          <w:color w:val="212529"/>
          <w:sz w:val="22"/>
          <w:szCs w:val="22"/>
        </w:rPr>
      </w:pPr>
      <w:r w:rsidRPr="00134B8F">
        <w:rPr>
          <w:b/>
          <w:sz w:val="22"/>
          <w:szCs w:val="22"/>
        </w:rPr>
        <w:t xml:space="preserve">Delivery </w:t>
      </w:r>
      <w:r w:rsidRPr="00E15FC3">
        <w:rPr>
          <w:bCs/>
          <w:sz w:val="22"/>
          <w:szCs w:val="22"/>
        </w:rPr>
        <w:t>–</w:t>
      </w:r>
      <w:r w:rsidRPr="00134B8F">
        <w:rPr>
          <w:b/>
          <w:sz w:val="22"/>
          <w:szCs w:val="22"/>
        </w:rPr>
        <w:t xml:space="preserve"> </w:t>
      </w:r>
      <w:r w:rsidR="00E15FC3">
        <w:rPr>
          <w:sz w:val="22"/>
          <w:szCs w:val="22"/>
        </w:rPr>
        <w:t>k</w:t>
      </w:r>
      <w:r w:rsidRPr="00134B8F">
        <w:rPr>
          <w:sz w:val="22"/>
          <w:szCs w:val="22"/>
        </w:rPr>
        <w:t>nowing that the place, the policies, the curriculum</w:t>
      </w:r>
      <w:r w:rsidR="00E15FC3">
        <w:rPr>
          <w:sz w:val="22"/>
          <w:szCs w:val="22"/>
        </w:rPr>
        <w:t>,</w:t>
      </w:r>
      <w:r w:rsidRPr="00134B8F">
        <w:rPr>
          <w:sz w:val="22"/>
          <w:szCs w:val="22"/>
        </w:rPr>
        <w:t xml:space="preserve"> and teaching and learning are designed to be inclusive and have the </w:t>
      </w:r>
      <w:r w:rsidRPr="00134B8F">
        <w:rPr>
          <w:b/>
          <w:sz w:val="22"/>
          <w:szCs w:val="22"/>
        </w:rPr>
        <w:t>flexibility to be tailored to individual needs.</w:t>
      </w:r>
    </w:p>
    <w:p w14:paraId="7776F813" w14:textId="77777777" w:rsidR="00134B8F" w:rsidRDefault="00134B8F" w:rsidP="0016792D">
      <w:pPr>
        <w:tabs>
          <w:tab w:val="left" w:pos="2508"/>
        </w:tabs>
        <w:jc w:val="both"/>
        <w:rPr>
          <w:rFonts w:eastAsia="Times New Roman" w:cstheme="minorHAnsi"/>
          <w:bCs/>
          <w:color w:val="212529"/>
          <w:sz w:val="22"/>
          <w:szCs w:val="22"/>
        </w:rPr>
      </w:pPr>
    </w:p>
    <w:p w14:paraId="2A17F65A" w14:textId="77777777" w:rsidR="0016792D" w:rsidRDefault="0016792D" w:rsidP="0016792D">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employs staff directly </w:t>
      </w:r>
      <w:proofErr w:type="gramStart"/>
      <w:r>
        <w:rPr>
          <w:rFonts w:eastAsia="Times New Roman" w:cstheme="minorHAnsi"/>
          <w:bCs/>
          <w:color w:val="212529"/>
          <w:sz w:val="22"/>
          <w:szCs w:val="22"/>
        </w:rPr>
        <w:t>and also</w:t>
      </w:r>
      <w:proofErr w:type="gramEnd"/>
      <w:r>
        <w:rPr>
          <w:rFonts w:eastAsia="Times New Roman" w:cstheme="minorHAnsi"/>
          <w:bCs/>
          <w:color w:val="212529"/>
          <w:sz w:val="22"/>
          <w:szCs w:val="22"/>
        </w:rPr>
        <w:t xml:space="preserve"> through a wholly owned subsidiary</w:t>
      </w:r>
      <w:r w:rsidR="001B16B8">
        <w:rPr>
          <w:rFonts w:eastAsia="Times New Roman" w:cstheme="minorHAnsi"/>
          <w:bCs/>
          <w:color w:val="212529"/>
          <w:sz w:val="22"/>
          <w:szCs w:val="22"/>
        </w:rPr>
        <w:t>,</w:t>
      </w:r>
      <w:r>
        <w:rPr>
          <w:rFonts w:eastAsia="Times New Roman" w:cstheme="minorHAnsi"/>
          <w:bCs/>
          <w:color w:val="212529"/>
          <w:sz w:val="22"/>
          <w:szCs w:val="22"/>
        </w:rPr>
        <w:t xml:space="preserve"> Vison Business Support Services (VBSS). Where possible, data has been provided throughout this document for each entity separately </w:t>
      </w:r>
      <w:proofErr w:type="gramStart"/>
      <w:r>
        <w:rPr>
          <w:rFonts w:eastAsia="Times New Roman" w:cstheme="minorHAnsi"/>
          <w:bCs/>
          <w:color w:val="212529"/>
          <w:sz w:val="22"/>
          <w:szCs w:val="22"/>
        </w:rPr>
        <w:t>and as a whole</w:t>
      </w:r>
      <w:proofErr w:type="gramEnd"/>
      <w:r>
        <w:rPr>
          <w:rFonts w:eastAsia="Times New Roman" w:cstheme="minorHAnsi"/>
          <w:bCs/>
          <w:color w:val="212529"/>
          <w:sz w:val="22"/>
          <w:szCs w:val="22"/>
        </w:rPr>
        <w:t>.</w:t>
      </w:r>
    </w:p>
    <w:p w14:paraId="7452A180" w14:textId="77777777" w:rsidR="0016792D" w:rsidRPr="009F66F1" w:rsidRDefault="0016792D" w:rsidP="0016792D">
      <w:pPr>
        <w:tabs>
          <w:tab w:val="left" w:pos="2508"/>
        </w:tabs>
        <w:jc w:val="both"/>
        <w:rPr>
          <w:rFonts w:eastAsia="Times New Roman" w:cstheme="minorHAnsi"/>
          <w:bCs/>
          <w:color w:val="212529"/>
          <w:sz w:val="22"/>
          <w:szCs w:val="22"/>
        </w:rPr>
      </w:pPr>
    </w:p>
    <w:p w14:paraId="210A9E4B"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ELIMINATING UNLAWFUL DISCRIMINATION</w:t>
      </w:r>
    </w:p>
    <w:p w14:paraId="2F676137" w14:textId="77777777" w:rsidR="00DA7FA6" w:rsidRDefault="00DA7FA6" w:rsidP="00DA7FA6">
      <w:pPr>
        <w:tabs>
          <w:tab w:val="left" w:pos="2508"/>
        </w:tabs>
        <w:jc w:val="both"/>
        <w:rPr>
          <w:rFonts w:eastAsia="Times New Roman" w:cstheme="minorHAnsi"/>
          <w:bCs/>
          <w:color w:val="212529"/>
          <w:sz w:val="22"/>
          <w:szCs w:val="22"/>
        </w:rPr>
      </w:pPr>
    </w:p>
    <w:p w14:paraId="2C0936C6"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The college operates a </w:t>
      </w:r>
      <w:r w:rsidR="005B2292" w:rsidRPr="009F66F1">
        <w:rPr>
          <w:rFonts w:eastAsia="Times New Roman" w:cstheme="minorHAnsi"/>
          <w:bCs/>
          <w:color w:val="212529"/>
          <w:sz w:val="22"/>
          <w:szCs w:val="22"/>
        </w:rPr>
        <w:t>zero-tolerance</w:t>
      </w:r>
      <w:r w:rsidRPr="009F66F1">
        <w:rPr>
          <w:rFonts w:eastAsia="Times New Roman" w:cstheme="minorHAnsi"/>
          <w:bCs/>
          <w:color w:val="212529"/>
          <w:sz w:val="22"/>
          <w:szCs w:val="22"/>
        </w:rPr>
        <w:t xml:space="preserve"> policy in relation to discrimination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w:t>
      </w:r>
      <w:r w:rsidR="005B2292">
        <w:rPr>
          <w:rFonts w:eastAsia="Times New Roman" w:cstheme="minorHAnsi"/>
          <w:bCs/>
          <w:color w:val="212529"/>
          <w:sz w:val="22"/>
          <w:szCs w:val="22"/>
        </w:rPr>
        <w:t>W</w:t>
      </w:r>
      <w:r w:rsidRPr="009F66F1">
        <w:rPr>
          <w:rFonts w:eastAsia="Times New Roman" w:cstheme="minorHAnsi"/>
          <w:bCs/>
          <w:color w:val="212529"/>
          <w:sz w:val="22"/>
          <w:szCs w:val="22"/>
        </w:rPr>
        <w:t xml:space="preserve">e perceive this part of our equality duty to be a minimum standard that all employees, learners, </w:t>
      </w:r>
      <w:proofErr w:type="gramStart"/>
      <w:r w:rsidRPr="009F66F1">
        <w:rPr>
          <w:rFonts w:eastAsia="Times New Roman" w:cstheme="minorHAnsi"/>
          <w:bCs/>
          <w:color w:val="212529"/>
          <w:sz w:val="22"/>
          <w:szCs w:val="22"/>
        </w:rPr>
        <w:t>contractors</w:t>
      </w:r>
      <w:proofErr w:type="gramEnd"/>
      <w:r w:rsidRPr="009F66F1">
        <w:rPr>
          <w:rFonts w:eastAsia="Times New Roman" w:cstheme="minorHAnsi"/>
          <w:bCs/>
          <w:color w:val="212529"/>
          <w:sz w:val="22"/>
          <w:szCs w:val="22"/>
        </w:rPr>
        <w:t xml:space="preserve"> and visitors to the college will achieve.</w:t>
      </w:r>
    </w:p>
    <w:p w14:paraId="788721D1" w14:textId="77777777" w:rsidR="0015200E" w:rsidRPr="009F66F1" w:rsidRDefault="0015200E" w:rsidP="00DA7FA6">
      <w:pPr>
        <w:tabs>
          <w:tab w:val="left" w:pos="2508"/>
        </w:tabs>
        <w:jc w:val="both"/>
        <w:rPr>
          <w:rFonts w:eastAsia="Times New Roman" w:cstheme="minorHAnsi"/>
          <w:bCs/>
          <w:color w:val="212529"/>
          <w:sz w:val="22"/>
          <w:szCs w:val="22"/>
        </w:rPr>
      </w:pPr>
    </w:p>
    <w:p w14:paraId="73295199"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We have </w:t>
      </w:r>
      <w:proofErr w:type="gramStart"/>
      <w:r w:rsidRPr="009F66F1">
        <w:rPr>
          <w:rFonts w:eastAsia="Times New Roman" w:cstheme="minorHAnsi"/>
          <w:bCs/>
          <w:color w:val="212529"/>
          <w:sz w:val="22"/>
          <w:szCs w:val="22"/>
        </w:rPr>
        <w:t>a number of</w:t>
      </w:r>
      <w:proofErr w:type="gramEnd"/>
      <w:r w:rsidRPr="009F66F1">
        <w:rPr>
          <w:rFonts w:eastAsia="Times New Roman" w:cstheme="minorHAnsi"/>
          <w:bCs/>
          <w:color w:val="212529"/>
          <w:sz w:val="22"/>
          <w:szCs w:val="22"/>
        </w:rPr>
        <w:t xml:space="preserve"> policies, procedures and processes in place to ensure that we have an understanding of the rights of individuals to study and work in an environment free from harassment and discrimination and that we have robust mechanisms in place for the reporting </w:t>
      </w:r>
      <w:r w:rsidR="005B2292">
        <w:rPr>
          <w:rFonts w:eastAsia="Times New Roman" w:cstheme="minorHAnsi"/>
          <w:bCs/>
          <w:color w:val="212529"/>
          <w:sz w:val="22"/>
          <w:szCs w:val="22"/>
        </w:rPr>
        <w:t xml:space="preserve">of, </w:t>
      </w:r>
      <w:r w:rsidRPr="009F66F1">
        <w:rPr>
          <w:rFonts w:eastAsia="Times New Roman" w:cstheme="minorHAnsi"/>
          <w:bCs/>
          <w:color w:val="212529"/>
          <w:sz w:val="22"/>
          <w:szCs w:val="22"/>
        </w:rPr>
        <w:t>and acting 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complaints of discrimination and harassment. These policies, procedures and processes include:</w:t>
      </w:r>
    </w:p>
    <w:p w14:paraId="132C5265" w14:textId="77777777" w:rsidR="00DA7FA6" w:rsidRPr="009F66F1" w:rsidRDefault="00DA7FA6" w:rsidP="00DA7FA6">
      <w:pPr>
        <w:tabs>
          <w:tab w:val="left" w:pos="2508"/>
        </w:tabs>
        <w:jc w:val="both"/>
        <w:rPr>
          <w:rFonts w:eastAsia="Times New Roman" w:cstheme="minorHAnsi"/>
          <w:bCs/>
          <w:color w:val="212529"/>
          <w:sz w:val="22"/>
          <w:szCs w:val="22"/>
        </w:rPr>
      </w:pPr>
    </w:p>
    <w:p w14:paraId="2661B141" w14:textId="6768FB7B" w:rsidR="00134B8F" w:rsidRPr="00134B8F" w:rsidRDefault="006607B1" w:rsidP="009C190F">
      <w:pPr>
        <w:pStyle w:val="ListParagraph"/>
        <w:numPr>
          <w:ilvl w:val="0"/>
          <w:numId w:val="29"/>
        </w:numPr>
        <w:ind w:left="567" w:hanging="567"/>
        <w:jc w:val="both"/>
        <w:rPr>
          <w:rFonts w:eastAsia="Times New Roman" w:cstheme="minorHAnsi"/>
          <w:bCs/>
          <w:color w:val="212529"/>
          <w:sz w:val="22"/>
          <w:szCs w:val="22"/>
        </w:rPr>
      </w:pPr>
      <w:proofErr w:type="spellStart"/>
      <w:r>
        <w:rPr>
          <w:rFonts w:eastAsia="Times New Roman" w:cstheme="minorHAnsi"/>
          <w:bCs/>
          <w:color w:val="212529"/>
          <w:sz w:val="22"/>
          <w:szCs w:val="22"/>
        </w:rPr>
        <w:t xml:space="preserve">Anti </w:t>
      </w:r>
      <w:r w:rsidR="00DA7FA6" w:rsidRPr="00134B8F">
        <w:rPr>
          <w:rFonts w:eastAsia="Times New Roman" w:cstheme="minorHAnsi"/>
          <w:bCs/>
          <w:color w:val="212529"/>
          <w:sz w:val="22"/>
          <w:szCs w:val="22"/>
        </w:rPr>
        <w:t>Harassment</w:t>
      </w:r>
      <w:proofErr w:type="spellEnd"/>
      <w:r>
        <w:rPr>
          <w:rFonts w:eastAsia="Times New Roman" w:cstheme="minorHAnsi"/>
          <w:bCs/>
          <w:color w:val="212529"/>
          <w:sz w:val="22"/>
          <w:szCs w:val="22"/>
        </w:rPr>
        <w:t xml:space="preserve">, Anti </w:t>
      </w:r>
      <w:proofErr w:type="gramStart"/>
      <w:r>
        <w:rPr>
          <w:rFonts w:eastAsia="Times New Roman" w:cstheme="minorHAnsi"/>
          <w:bCs/>
          <w:color w:val="212529"/>
          <w:sz w:val="22"/>
          <w:szCs w:val="22"/>
        </w:rPr>
        <w:t>Bullying</w:t>
      </w:r>
      <w:proofErr w:type="gramEnd"/>
      <w:r w:rsidR="00DA7FA6" w:rsidRPr="00134B8F">
        <w:rPr>
          <w:rFonts w:eastAsia="Times New Roman" w:cstheme="minorHAnsi"/>
          <w:bCs/>
          <w:color w:val="212529"/>
          <w:sz w:val="22"/>
          <w:szCs w:val="22"/>
        </w:rPr>
        <w:t xml:space="preserve"> and dignity at work policy</w:t>
      </w:r>
    </w:p>
    <w:p w14:paraId="0CD9C5C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practices</w:t>
      </w:r>
    </w:p>
    <w:p w14:paraId="19865CB6"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and admissions processes for learners</w:t>
      </w:r>
    </w:p>
    <w:p w14:paraId="529F62AB" w14:textId="77777777" w:rsidR="00134B8F" w:rsidRPr="00134B8F" w:rsidRDefault="00134B8F"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Student code of conduct and behaviour management processes</w:t>
      </w:r>
    </w:p>
    <w:p w14:paraId="47992EE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Mandatory training and development for all employees and partners to the college</w:t>
      </w:r>
      <w:r w:rsidR="005B2292">
        <w:rPr>
          <w:rFonts w:eastAsia="Times New Roman" w:cstheme="minorHAnsi"/>
          <w:bCs/>
          <w:color w:val="212529"/>
          <w:sz w:val="22"/>
          <w:szCs w:val="22"/>
        </w:rPr>
        <w:t>.</w:t>
      </w:r>
    </w:p>
    <w:p w14:paraId="5AAA677B" w14:textId="77777777" w:rsidR="00B56999" w:rsidRDefault="00B56999" w:rsidP="00DA7FA6">
      <w:pPr>
        <w:tabs>
          <w:tab w:val="left" w:pos="2508"/>
        </w:tabs>
        <w:jc w:val="both"/>
        <w:rPr>
          <w:rFonts w:eastAsia="Times New Roman" w:cstheme="minorHAnsi"/>
          <w:bCs/>
          <w:color w:val="212529"/>
          <w:sz w:val="22"/>
          <w:szCs w:val="22"/>
        </w:rPr>
      </w:pPr>
    </w:p>
    <w:p w14:paraId="5650BFA9" w14:textId="77777777" w:rsidR="005B2292" w:rsidRDefault="005B2292" w:rsidP="00DA7FA6">
      <w:pPr>
        <w:tabs>
          <w:tab w:val="left" w:pos="2508"/>
        </w:tabs>
        <w:jc w:val="both"/>
        <w:rPr>
          <w:rFonts w:eastAsia="Times New Roman" w:cstheme="minorHAnsi"/>
          <w:bCs/>
          <w:color w:val="212529"/>
          <w:sz w:val="22"/>
          <w:szCs w:val="22"/>
        </w:rPr>
      </w:pPr>
    </w:p>
    <w:p w14:paraId="72D59866" w14:textId="77777777" w:rsidR="0095480E" w:rsidRPr="0088329F" w:rsidRDefault="0095480E" w:rsidP="00DA7FA6">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Staff Resignations</w:t>
      </w:r>
      <w:r w:rsidR="00EC36B7" w:rsidRPr="0088329F">
        <w:rPr>
          <w:rFonts w:eastAsia="Times New Roman" w:cstheme="minorHAnsi"/>
          <w:b/>
          <w:bCs/>
          <w:color w:val="212529"/>
          <w:sz w:val="22"/>
          <w:szCs w:val="22"/>
        </w:rPr>
        <w:t xml:space="preserve"> and Absence</w:t>
      </w:r>
    </w:p>
    <w:p w14:paraId="07447160" w14:textId="77777777" w:rsidR="0095480E" w:rsidRDefault="0095480E" w:rsidP="00DA7FA6">
      <w:pPr>
        <w:tabs>
          <w:tab w:val="left" w:pos="2508"/>
        </w:tabs>
        <w:jc w:val="both"/>
        <w:rPr>
          <w:rFonts w:eastAsia="Times New Roman" w:cstheme="minorHAnsi"/>
          <w:bCs/>
          <w:color w:val="212529"/>
          <w:sz w:val="22"/>
          <w:szCs w:val="22"/>
        </w:rPr>
      </w:pPr>
    </w:p>
    <w:p w14:paraId="67BE2E23" w14:textId="77777777" w:rsidR="009C7D5B" w:rsidRPr="008669E6" w:rsidRDefault="00E35AD4" w:rsidP="00E35AD4">
      <w:pPr>
        <w:tabs>
          <w:tab w:val="left" w:pos="2508"/>
        </w:tabs>
        <w:jc w:val="both"/>
        <w:rPr>
          <w:rFonts w:eastAsia="Times New Roman" w:cstheme="minorHAnsi"/>
          <w:bCs/>
          <w:color w:val="FF0000"/>
          <w:sz w:val="22"/>
          <w:szCs w:val="22"/>
        </w:rPr>
      </w:pPr>
      <w:r>
        <w:rPr>
          <w:rFonts w:eastAsia="Times New Roman" w:cstheme="minorHAnsi"/>
          <w:bCs/>
          <w:color w:val="212529"/>
          <w:sz w:val="22"/>
          <w:szCs w:val="22"/>
        </w:rPr>
        <w:t>Disability</w:t>
      </w:r>
      <w:r w:rsidR="008669E6">
        <w:rPr>
          <w:rFonts w:eastAsia="Times New Roman" w:cstheme="minorHAnsi"/>
          <w:bCs/>
          <w:color w:val="212529"/>
          <w:sz w:val="22"/>
          <w:szCs w:val="22"/>
        </w:rPr>
        <w:br/>
      </w:r>
    </w:p>
    <w:p w14:paraId="05FCF2C0" w14:textId="77777777" w:rsidR="00E35AD4" w:rsidRDefault="00E35AD4" w:rsidP="00E35AD4">
      <w:pPr>
        <w:tabs>
          <w:tab w:val="left" w:pos="2508"/>
        </w:tabs>
        <w:jc w:val="both"/>
        <w:rPr>
          <w:rFonts w:eastAsia="Times New Roman" w:cstheme="minorHAnsi"/>
          <w:bCs/>
          <w:color w:val="212529"/>
          <w:sz w:val="22"/>
          <w:szCs w:val="22"/>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gridCol w:w="1560"/>
      </w:tblGrid>
      <w:tr w:rsidR="005A0A7D" w:rsidRPr="005A0A7D" w14:paraId="1B8BB247" w14:textId="77777777" w:rsidTr="001B16B8">
        <w:trPr>
          <w:trHeight w:val="300"/>
        </w:trPr>
        <w:tc>
          <w:tcPr>
            <w:tcW w:w="3256" w:type="dxa"/>
            <w:shd w:val="clear" w:color="auto" w:fill="D9D9D9" w:themeFill="background1" w:themeFillShade="D9"/>
            <w:noWrap/>
            <w:vAlign w:val="center"/>
            <w:hideMark/>
          </w:tcPr>
          <w:p w14:paraId="53F950CB" w14:textId="77777777" w:rsidR="005A0A7D" w:rsidRPr="008669E6" w:rsidRDefault="005A0A7D" w:rsidP="001B16B8">
            <w:pPr>
              <w:tabs>
                <w:tab w:val="left" w:pos="2508"/>
              </w:tabs>
              <w:rPr>
                <w:rFonts w:eastAsia="Times New Roman" w:cstheme="minorHAnsi"/>
                <w:bCs/>
                <w:sz w:val="22"/>
                <w:szCs w:val="22"/>
              </w:rPr>
            </w:pPr>
          </w:p>
        </w:tc>
        <w:tc>
          <w:tcPr>
            <w:tcW w:w="1275" w:type="dxa"/>
            <w:shd w:val="clear" w:color="auto" w:fill="D9D9D9" w:themeFill="background1" w:themeFillShade="D9"/>
            <w:noWrap/>
            <w:vAlign w:val="center"/>
            <w:hideMark/>
          </w:tcPr>
          <w:p w14:paraId="1E9D598F"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Disabled</w:t>
            </w:r>
          </w:p>
        </w:tc>
        <w:tc>
          <w:tcPr>
            <w:tcW w:w="1701" w:type="dxa"/>
            <w:shd w:val="clear" w:color="auto" w:fill="D9D9D9" w:themeFill="background1" w:themeFillShade="D9"/>
            <w:vAlign w:val="center"/>
          </w:tcPr>
          <w:p w14:paraId="15818650"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Not Disabled</w:t>
            </w:r>
          </w:p>
        </w:tc>
        <w:tc>
          <w:tcPr>
            <w:tcW w:w="1560" w:type="dxa"/>
            <w:shd w:val="clear" w:color="auto" w:fill="D9D9D9" w:themeFill="background1" w:themeFillShade="D9"/>
            <w:noWrap/>
            <w:vAlign w:val="center"/>
            <w:hideMark/>
          </w:tcPr>
          <w:p w14:paraId="250A69DB"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659B7ADC" w14:textId="77777777" w:rsidTr="001B16B8">
        <w:trPr>
          <w:trHeight w:val="300"/>
        </w:trPr>
        <w:tc>
          <w:tcPr>
            <w:tcW w:w="3256" w:type="dxa"/>
            <w:shd w:val="clear" w:color="auto" w:fill="D9D9D9" w:themeFill="background1" w:themeFillShade="D9"/>
            <w:noWrap/>
            <w:vAlign w:val="bottom"/>
            <w:hideMark/>
          </w:tcPr>
          <w:p w14:paraId="59431EB7"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Resignation (%)</w:t>
            </w:r>
          </w:p>
        </w:tc>
        <w:tc>
          <w:tcPr>
            <w:tcW w:w="1275" w:type="dxa"/>
            <w:shd w:val="clear" w:color="auto" w:fill="auto"/>
            <w:noWrap/>
            <w:vAlign w:val="center"/>
          </w:tcPr>
          <w:p w14:paraId="7EFE32E9" w14:textId="6B2DE239"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12</w:t>
            </w:r>
            <w:r w:rsidR="00BC7701" w:rsidRPr="000A5B92">
              <w:rPr>
                <w:rFonts w:eastAsia="Times New Roman" w:cstheme="minorHAnsi"/>
                <w:bCs/>
                <w:sz w:val="22"/>
                <w:szCs w:val="22"/>
              </w:rPr>
              <w:t>%</w:t>
            </w:r>
          </w:p>
        </w:tc>
        <w:tc>
          <w:tcPr>
            <w:tcW w:w="1701" w:type="dxa"/>
            <w:vAlign w:val="center"/>
          </w:tcPr>
          <w:p w14:paraId="78F40C14" w14:textId="193DF34D" w:rsidR="005A0A7D" w:rsidRPr="000A5B92" w:rsidRDefault="00BC7701"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w:t>
            </w:r>
            <w:r w:rsidR="00FA1864" w:rsidRPr="000A5B92">
              <w:rPr>
                <w:rFonts w:eastAsia="Times New Roman" w:cstheme="minorHAnsi"/>
                <w:bCs/>
                <w:sz w:val="22"/>
                <w:szCs w:val="22"/>
              </w:rPr>
              <w:t>1</w:t>
            </w:r>
            <w:r w:rsidRPr="000A5B92">
              <w:rPr>
                <w:rFonts w:eastAsia="Times New Roman" w:cstheme="minorHAnsi"/>
                <w:bCs/>
                <w:sz w:val="22"/>
                <w:szCs w:val="22"/>
              </w:rPr>
              <w:t>%</w:t>
            </w:r>
          </w:p>
        </w:tc>
        <w:tc>
          <w:tcPr>
            <w:tcW w:w="1560" w:type="dxa"/>
            <w:shd w:val="clear" w:color="auto" w:fill="auto"/>
            <w:noWrap/>
            <w:vAlign w:val="center"/>
          </w:tcPr>
          <w:p w14:paraId="458049C9" w14:textId="4FA702F4"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4.8</w:t>
            </w:r>
            <w:r w:rsidR="007A643E" w:rsidRPr="000A5B92">
              <w:rPr>
                <w:rFonts w:eastAsia="Times New Roman" w:cstheme="minorHAnsi"/>
                <w:bCs/>
                <w:sz w:val="22"/>
                <w:szCs w:val="22"/>
              </w:rPr>
              <w:t>%</w:t>
            </w:r>
          </w:p>
        </w:tc>
      </w:tr>
      <w:tr w:rsidR="005A0A7D" w:rsidRPr="00CC4E28" w14:paraId="364A956B" w14:textId="77777777" w:rsidTr="001B16B8">
        <w:trPr>
          <w:trHeight w:val="300"/>
        </w:trPr>
        <w:tc>
          <w:tcPr>
            <w:tcW w:w="3256" w:type="dxa"/>
            <w:shd w:val="clear" w:color="auto" w:fill="D9D9D9" w:themeFill="background1" w:themeFillShade="D9"/>
            <w:noWrap/>
            <w:vAlign w:val="bottom"/>
          </w:tcPr>
          <w:p w14:paraId="18C537C5"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 of staff with an absence (%)</w:t>
            </w:r>
          </w:p>
        </w:tc>
        <w:tc>
          <w:tcPr>
            <w:tcW w:w="1275" w:type="dxa"/>
            <w:shd w:val="clear" w:color="auto" w:fill="auto"/>
            <w:noWrap/>
            <w:vAlign w:val="center"/>
          </w:tcPr>
          <w:p w14:paraId="60F93EFB" w14:textId="2A276DC8" w:rsidR="005A0A7D" w:rsidRPr="000A5B92" w:rsidRDefault="009F40F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60</w:t>
            </w:r>
            <w:r w:rsidR="00014228" w:rsidRPr="000A5B92">
              <w:rPr>
                <w:rFonts w:eastAsia="Times New Roman" w:cstheme="minorHAnsi"/>
                <w:bCs/>
                <w:sz w:val="22"/>
                <w:szCs w:val="22"/>
              </w:rPr>
              <w:t>%</w:t>
            </w:r>
          </w:p>
        </w:tc>
        <w:tc>
          <w:tcPr>
            <w:tcW w:w="1701" w:type="dxa"/>
            <w:vAlign w:val="center"/>
          </w:tcPr>
          <w:p w14:paraId="54F208C9" w14:textId="715850CF" w:rsidR="005A0A7D" w:rsidRPr="000A5B92" w:rsidRDefault="00014228"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50.</w:t>
            </w:r>
            <w:r w:rsidR="009F40F5" w:rsidRPr="000A5B92">
              <w:rPr>
                <w:rFonts w:eastAsia="Times New Roman" w:cstheme="minorHAnsi"/>
                <w:bCs/>
                <w:sz w:val="22"/>
                <w:szCs w:val="22"/>
              </w:rPr>
              <w:t>2</w:t>
            </w:r>
            <w:r w:rsidRPr="000A5B92">
              <w:rPr>
                <w:rFonts w:eastAsia="Times New Roman" w:cstheme="minorHAnsi"/>
                <w:bCs/>
                <w:sz w:val="22"/>
                <w:szCs w:val="22"/>
              </w:rPr>
              <w:t>%</w:t>
            </w:r>
          </w:p>
        </w:tc>
        <w:tc>
          <w:tcPr>
            <w:tcW w:w="1560" w:type="dxa"/>
            <w:shd w:val="clear" w:color="auto" w:fill="auto"/>
            <w:noWrap/>
            <w:vAlign w:val="center"/>
          </w:tcPr>
          <w:p w14:paraId="6447EC8C" w14:textId="07687D93" w:rsidR="005A0A7D" w:rsidRPr="000A5B92" w:rsidRDefault="009F40F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42.8</w:t>
            </w:r>
            <w:r w:rsidR="00014228" w:rsidRPr="000A5B92">
              <w:rPr>
                <w:rFonts w:eastAsia="Times New Roman" w:cstheme="minorHAnsi"/>
                <w:bCs/>
                <w:sz w:val="22"/>
                <w:szCs w:val="22"/>
              </w:rPr>
              <w:t>%</w:t>
            </w:r>
          </w:p>
        </w:tc>
      </w:tr>
    </w:tbl>
    <w:p w14:paraId="66530C8D" w14:textId="77777777" w:rsidR="00E35AD4" w:rsidRDefault="00E35AD4" w:rsidP="00E35AD4">
      <w:pPr>
        <w:tabs>
          <w:tab w:val="left" w:pos="2508"/>
        </w:tabs>
        <w:jc w:val="both"/>
        <w:rPr>
          <w:rFonts w:eastAsia="Times New Roman" w:cstheme="minorHAnsi"/>
          <w:bCs/>
          <w:color w:val="212529"/>
          <w:sz w:val="22"/>
          <w:szCs w:val="22"/>
        </w:rPr>
      </w:pPr>
    </w:p>
    <w:p w14:paraId="1B155F88" w14:textId="10DAF18E" w:rsidR="00B96B87" w:rsidRDefault="00B96B87" w:rsidP="00E35AD4">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There appears to be no evidence of discrimination</w:t>
      </w:r>
      <w:r w:rsidR="005B2292">
        <w:rPr>
          <w:rFonts w:eastAsia="Times New Roman" w:cstheme="minorHAnsi"/>
          <w:bCs/>
          <w:color w:val="212529"/>
          <w:sz w:val="22"/>
          <w:szCs w:val="22"/>
        </w:rPr>
        <w:t xml:space="preserve"> here, </w:t>
      </w:r>
      <w:r>
        <w:rPr>
          <w:rFonts w:eastAsia="Times New Roman" w:cstheme="minorHAnsi"/>
          <w:bCs/>
          <w:color w:val="212529"/>
          <w:sz w:val="22"/>
          <w:szCs w:val="22"/>
        </w:rPr>
        <w:t>in relation to</w:t>
      </w:r>
      <w:r w:rsidR="005B2292">
        <w:rPr>
          <w:rFonts w:eastAsia="Times New Roman" w:cstheme="minorHAnsi"/>
          <w:bCs/>
          <w:color w:val="212529"/>
          <w:sz w:val="22"/>
          <w:szCs w:val="22"/>
        </w:rPr>
        <w:t xml:space="preserve"> either</w:t>
      </w:r>
      <w:r>
        <w:rPr>
          <w:rFonts w:eastAsia="Times New Roman" w:cstheme="minorHAnsi"/>
          <w:bCs/>
          <w:color w:val="212529"/>
          <w:sz w:val="22"/>
          <w:szCs w:val="22"/>
        </w:rPr>
        <w:t xml:space="preserve"> resignation or absence.</w:t>
      </w:r>
      <w:r w:rsidR="008669E6">
        <w:rPr>
          <w:rFonts w:eastAsia="Times New Roman" w:cstheme="minorHAnsi"/>
          <w:bCs/>
          <w:color w:val="212529"/>
          <w:sz w:val="22"/>
          <w:szCs w:val="22"/>
        </w:rPr>
        <w:t xml:space="preserve">  There is a slightly higher percentage of staff absences with </w:t>
      </w:r>
      <w:r w:rsidR="006607B1">
        <w:rPr>
          <w:rFonts w:eastAsia="Times New Roman" w:cstheme="minorHAnsi"/>
          <w:bCs/>
          <w:color w:val="212529"/>
          <w:sz w:val="22"/>
          <w:szCs w:val="22"/>
        </w:rPr>
        <w:t xml:space="preserve">a disability.  Our absence procedure and practices </w:t>
      </w:r>
      <w:r w:rsidR="006607B1" w:rsidRPr="003F6B64">
        <w:rPr>
          <w:rFonts w:eastAsia="Times New Roman" w:cstheme="minorHAnsi"/>
          <w:bCs/>
          <w:color w:val="212529"/>
          <w:sz w:val="22"/>
          <w:szCs w:val="22"/>
        </w:rPr>
        <w:t xml:space="preserve">include support with reasonable adjustments, risk assessments, occupational </w:t>
      </w:r>
      <w:proofErr w:type="gramStart"/>
      <w:r w:rsidR="006607B1" w:rsidRPr="003F6B64">
        <w:rPr>
          <w:rFonts w:eastAsia="Times New Roman" w:cstheme="minorHAnsi"/>
          <w:bCs/>
          <w:color w:val="212529"/>
          <w:sz w:val="22"/>
          <w:szCs w:val="22"/>
        </w:rPr>
        <w:t>health</w:t>
      </w:r>
      <w:proofErr w:type="gramEnd"/>
      <w:r w:rsidR="006607B1" w:rsidRPr="003F6B64">
        <w:rPr>
          <w:rFonts w:eastAsia="Times New Roman" w:cstheme="minorHAnsi"/>
          <w:bCs/>
          <w:color w:val="212529"/>
          <w:sz w:val="22"/>
          <w:szCs w:val="22"/>
        </w:rPr>
        <w:t xml:space="preserve"> and access to work.</w:t>
      </w:r>
      <w:r w:rsidR="000A5B92" w:rsidRPr="003F6B64">
        <w:rPr>
          <w:rFonts w:eastAsia="Times New Roman" w:cstheme="minorHAnsi"/>
          <w:bCs/>
          <w:color w:val="212529"/>
          <w:sz w:val="22"/>
          <w:szCs w:val="22"/>
        </w:rPr>
        <w:t xml:space="preserve">  We are exploring the implementation of a staff with disabilities forum to encourage feedback on working practices at the college and where we can improve.</w:t>
      </w:r>
    </w:p>
    <w:p w14:paraId="1DFEA3DF" w14:textId="77777777" w:rsidR="00B96B87" w:rsidRDefault="00B96B87" w:rsidP="00E35AD4">
      <w:pPr>
        <w:tabs>
          <w:tab w:val="left" w:pos="2508"/>
        </w:tabs>
        <w:jc w:val="both"/>
        <w:rPr>
          <w:rFonts w:eastAsia="Times New Roman" w:cstheme="minorHAnsi"/>
          <w:bCs/>
          <w:color w:val="212529"/>
          <w:sz w:val="22"/>
          <w:szCs w:val="22"/>
        </w:rPr>
      </w:pPr>
    </w:p>
    <w:p w14:paraId="4CE17615" w14:textId="77777777" w:rsidR="00344FCC" w:rsidRDefault="00344FCC" w:rsidP="00DA7FA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Gender</w:t>
      </w:r>
    </w:p>
    <w:p w14:paraId="007BD5D4" w14:textId="77777777" w:rsidR="009C7D5B" w:rsidRDefault="009C7D5B" w:rsidP="00DA7FA6">
      <w:pPr>
        <w:tabs>
          <w:tab w:val="left" w:pos="2508"/>
        </w:tabs>
        <w:jc w:val="both"/>
        <w:rPr>
          <w:rFonts w:eastAsia="Times New Roman" w:cstheme="minorHAnsi"/>
          <w:bCs/>
          <w:color w:val="212529"/>
          <w:sz w:val="22"/>
          <w:szCs w:val="22"/>
        </w:rPr>
      </w:pPr>
    </w:p>
    <w:p w14:paraId="29C6E375" w14:textId="77777777" w:rsidR="00344FCC" w:rsidRDefault="00344FCC" w:rsidP="00DA7FA6">
      <w:pPr>
        <w:tabs>
          <w:tab w:val="left" w:pos="2508"/>
        </w:tabs>
        <w:jc w:val="both"/>
        <w:rPr>
          <w:rFonts w:eastAsia="Times New Roman" w:cstheme="minorHAnsi"/>
          <w:bCs/>
          <w:color w:val="212529"/>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tblGrid>
      <w:tr w:rsidR="005A0A7D" w:rsidRPr="005A0A7D" w14:paraId="0CB482ED" w14:textId="77777777" w:rsidTr="001B16B8">
        <w:trPr>
          <w:trHeight w:val="300"/>
        </w:trPr>
        <w:tc>
          <w:tcPr>
            <w:tcW w:w="3256" w:type="dxa"/>
            <w:shd w:val="clear" w:color="auto" w:fill="D9D9D9" w:themeFill="background1" w:themeFillShade="D9"/>
            <w:noWrap/>
            <w:vAlign w:val="bottom"/>
            <w:hideMark/>
          </w:tcPr>
          <w:p w14:paraId="4E10D73F" w14:textId="77777777" w:rsidR="005A0A7D" w:rsidRPr="007949AE" w:rsidRDefault="005A0A7D" w:rsidP="005A0A7D">
            <w:pPr>
              <w:tabs>
                <w:tab w:val="left" w:pos="2508"/>
              </w:tabs>
              <w:jc w:val="both"/>
              <w:rPr>
                <w:rFonts w:eastAsia="Times New Roman" w:cstheme="minorHAnsi"/>
                <w:bCs/>
                <w:color w:val="FF0000"/>
                <w:sz w:val="22"/>
                <w:szCs w:val="22"/>
              </w:rPr>
            </w:pPr>
          </w:p>
        </w:tc>
        <w:tc>
          <w:tcPr>
            <w:tcW w:w="1275" w:type="dxa"/>
            <w:shd w:val="clear" w:color="auto" w:fill="D9D9D9" w:themeFill="background1" w:themeFillShade="D9"/>
            <w:noWrap/>
            <w:vAlign w:val="center"/>
            <w:hideMark/>
          </w:tcPr>
          <w:p w14:paraId="771E65C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Male</w:t>
            </w:r>
          </w:p>
        </w:tc>
        <w:tc>
          <w:tcPr>
            <w:tcW w:w="1701" w:type="dxa"/>
            <w:shd w:val="clear" w:color="auto" w:fill="D9D9D9" w:themeFill="background1" w:themeFillShade="D9"/>
            <w:vAlign w:val="center"/>
          </w:tcPr>
          <w:p w14:paraId="6432D22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Female</w:t>
            </w:r>
          </w:p>
        </w:tc>
      </w:tr>
      <w:tr w:rsidR="005A0A7D" w:rsidRPr="005A0A7D" w14:paraId="2B6B5609" w14:textId="77777777" w:rsidTr="001B16B8">
        <w:trPr>
          <w:trHeight w:val="300"/>
        </w:trPr>
        <w:tc>
          <w:tcPr>
            <w:tcW w:w="3256" w:type="dxa"/>
            <w:shd w:val="clear" w:color="auto" w:fill="D9D9D9" w:themeFill="background1" w:themeFillShade="D9"/>
            <w:noWrap/>
            <w:vAlign w:val="bottom"/>
            <w:hideMark/>
          </w:tcPr>
          <w:p w14:paraId="040F7B65"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Resignation (%)</w:t>
            </w:r>
          </w:p>
        </w:tc>
        <w:tc>
          <w:tcPr>
            <w:tcW w:w="1275" w:type="dxa"/>
            <w:shd w:val="clear" w:color="auto" w:fill="auto"/>
            <w:noWrap/>
            <w:vAlign w:val="center"/>
          </w:tcPr>
          <w:p w14:paraId="60FD7521" w14:textId="190FB3D3" w:rsidR="005A0A7D" w:rsidRPr="000A5B92" w:rsidRDefault="00BC7701"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w:t>
            </w:r>
            <w:r w:rsidR="00FA1864" w:rsidRPr="000A5B92">
              <w:rPr>
                <w:rFonts w:eastAsia="Times New Roman" w:cstheme="minorHAnsi"/>
                <w:bCs/>
                <w:sz w:val="22"/>
                <w:szCs w:val="22"/>
              </w:rPr>
              <w:t>4</w:t>
            </w:r>
            <w:r w:rsidRPr="000A5B92">
              <w:rPr>
                <w:rFonts w:eastAsia="Times New Roman" w:cstheme="minorHAnsi"/>
                <w:bCs/>
                <w:sz w:val="22"/>
                <w:szCs w:val="22"/>
              </w:rPr>
              <w:t>.</w:t>
            </w:r>
            <w:r w:rsidR="00FA1864" w:rsidRPr="000A5B92">
              <w:rPr>
                <w:rFonts w:eastAsia="Times New Roman" w:cstheme="minorHAnsi"/>
                <w:bCs/>
                <w:sz w:val="22"/>
                <w:szCs w:val="22"/>
              </w:rPr>
              <w:t>2</w:t>
            </w:r>
            <w:r w:rsidRPr="000A5B92">
              <w:rPr>
                <w:rFonts w:eastAsia="Times New Roman" w:cstheme="minorHAnsi"/>
                <w:bCs/>
                <w:sz w:val="22"/>
                <w:szCs w:val="22"/>
              </w:rPr>
              <w:t>%</w:t>
            </w:r>
          </w:p>
        </w:tc>
        <w:tc>
          <w:tcPr>
            <w:tcW w:w="1701" w:type="dxa"/>
            <w:vAlign w:val="center"/>
          </w:tcPr>
          <w:p w14:paraId="76836FF7" w14:textId="2AB8C894"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9.2</w:t>
            </w:r>
            <w:r w:rsidR="00BC7701" w:rsidRPr="000A5B92">
              <w:rPr>
                <w:rFonts w:eastAsia="Times New Roman" w:cstheme="minorHAnsi"/>
                <w:bCs/>
                <w:sz w:val="22"/>
                <w:szCs w:val="22"/>
              </w:rPr>
              <w:t>%</w:t>
            </w:r>
          </w:p>
        </w:tc>
      </w:tr>
      <w:tr w:rsidR="005A0A7D" w:rsidRPr="00CC4E28" w14:paraId="3412A898" w14:textId="77777777" w:rsidTr="001B16B8">
        <w:trPr>
          <w:trHeight w:val="300"/>
        </w:trPr>
        <w:tc>
          <w:tcPr>
            <w:tcW w:w="3256" w:type="dxa"/>
            <w:shd w:val="clear" w:color="auto" w:fill="D9D9D9" w:themeFill="background1" w:themeFillShade="D9"/>
            <w:noWrap/>
            <w:vAlign w:val="bottom"/>
          </w:tcPr>
          <w:p w14:paraId="4FD0621F"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 of staff with an absence (%)</w:t>
            </w:r>
          </w:p>
        </w:tc>
        <w:tc>
          <w:tcPr>
            <w:tcW w:w="1275" w:type="dxa"/>
            <w:shd w:val="clear" w:color="auto" w:fill="auto"/>
            <w:noWrap/>
            <w:vAlign w:val="center"/>
          </w:tcPr>
          <w:p w14:paraId="08512AB6" w14:textId="34AC2584" w:rsidR="005A0A7D" w:rsidRPr="000A5B92" w:rsidRDefault="009F40F5" w:rsidP="00C6514D">
            <w:pPr>
              <w:tabs>
                <w:tab w:val="left" w:pos="2508"/>
              </w:tabs>
              <w:jc w:val="center"/>
              <w:rPr>
                <w:rFonts w:eastAsia="Times New Roman" w:cstheme="minorHAnsi"/>
                <w:bCs/>
                <w:sz w:val="22"/>
                <w:szCs w:val="22"/>
              </w:rPr>
            </w:pPr>
            <w:r w:rsidRPr="000A5B92">
              <w:rPr>
                <w:rFonts w:eastAsia="Times New Roman" w:cstheme="minorHAnsi"/>
                <w:bCs/>
                <w:sz w:val="22"/>
                <w:szCs w:val="22"/>
              </w:rPr>
              <w:t>43.7</w:t>
            </w:r>
            <w:r w:rsidR="006B0D65" w:rsidRPr="000A5B92">
              <w:rPr>
                <w:rFonts w:eastAsia="Times New Roman" w:cstheme="minorHAnsi"/>
                <w:bCs/>
                <w:sz w:val="22"/>
                <w:szCs w:val="22"/>
              </w:rPr>
              <w:t>%</w:t>
            </w:r>
          </w:p>
        </w:tc>
        <w:tc>
          <w:tcPr>
            <w:tcW w:w="1701" w:type="dxa"/>
            <w:vAlign w:val="center"/>
          </w:tcPr>
          <w:p w14:paraId="2CE04DBA" w14:textId="2FF9349E" w:rsidR="005A0A7D" w:rsidRPr="000A5B92" w:rsidRDefault="006B0D6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5</w:t>
            </w:r>
            <w:r w:rsidR="009F40F5" w:rsidRPr="000A5B92">
              <w:rPr>
                <w:rFonts w:eastAsia="Times New Roman" w:cstheme="minorHAnsi"/>
                <w:bCs/>
                <w:sz w:val="22"/>
                <w:szCs w:val="22"/>
              </w:rPr>
              <w:t>4</w:t>
            </w:r>
            <w:r w:rsidRPr="000A5B92">
              <w:rPr>
                <w:rFonts w:eastAsia="Times New Roman" w:cstheme="minorHAnsi"/>
                <w:bCs/>
                <w:sz w:val="22"/>
                <w:szCs w:val="22"/>
              </w:rPr>
              <w:t>.</w:t>
            </w:r>
            <w:r w:rsidR="009F40F5" w:rsidRPr="000A5B92">
              <w:rPr>
                <w:rFonts w:eastAsia="Times New Roman" w:cstheme="minorHAnsi"/>
                <w:bCs/>
                <w:sz w:val="22"/>
                <w:szCs w:val="22"/>
              </w:rPr>
              <w:t>1</w:t>
            </w:r>
            <w:r w:rsidRPr="000A5B92">
              <w:rPr>
                <w:rFonts w:eastAsia="Times New Roman" w:cstheme="minorHAnsi"/>
                <w:bCs/>
                <w:sz w:val="22"/>
                <w:szCs w:val="22"/>
              </w:rPr>
              <w:t>%</w:t>
            </w:r>
          </w:p>
        </w:tc>
      </w:tr>
    </w:tbl>
    <w:p w14:paraId="4ADAA8C2" w14:textId="77777777" w:rsidR="0095480E" w:rsidRDefault="0095480E" w:rsidP="00DA7FA6">
      <w:pPr>
        <w:tabs>
          <w:tab w:val="left" w:pos="2508"/>
        </w:tabs>
        <w:jc w:val="both"/>
        <w:rPr>
          <w:rFonts w:eastAsia="Times New Roman" w:cstheme="minorHAnsi"/>
          <w:bCs/>
          <w:color w:val="212529"/>
          <w:sz w:val="22"/>
          <w:szCs w:val="22"/>
        </w:rPr>
      </w:pPr>
    </w:p>
    <w:p w14:paraId="4188F6A3" w14:textId="2174EC50" w:rsidR="00344FCC" w:rsidRDefault="008669E6" w:rsidP="00DA7FA6">
      <w:pPr>
        <w:tabs>
          <w:tab w:val="left" w:pos="2508"/>
        </w:tabs>
        <w:jc w:val="both"/>
        <w:rPr>
          <w:rFonts w:eastAsia="Times New Roman" w:cstheme="minorHAnsi"/>
          <w:bCs/>
          <w:color w:val="212529"/>
          <w:sz w:val="22"/>
          <w:szCs w:val="22"/>
        </w:rPr>
      </w:pPr>
      <w:r w:rsidRPr="003F6B64">
        <w:rPr>
          <w:rFonts w:eastAsia="Times New Roman" w:cstheme="minorHAnsi"/>
          <w:bCs/>
          <w:color w:val="212529"/>
          <w:sz w:val="22"/>
          <w:szCs w:val="22"/>
        </w:rPr>
        <w:t xml:space="preserve">There is </w:t>
      </w:r>
      <w:r w:rsidR="000A5B92" w:rsidRPr="003F6B64">
        <w:rPr>
          <w:rFonts w:eastAsia="Times New Roman" w:cstheme="minorHAnsi"/>
          <w:bCs/>
          <w:color w:val="212529"/>
          <w:sz w:val="22"/>
          <w:szCs w:val="22"/>
        </w:rPr>
        <w:t xml:space="preserve">a slightly higher percentage of </w:t>
      </w:r>
      <w:r w:rsidRPr="003F6B64">
        <w:rPr>
          <w:rFonts w:eastAsia="Times New Roman" w:cstheme="minorHAnsi"/>
          <w:bCs/>
          <w:color w:val="212529"/>
          <w:sz w:val="22"/>
          <w:szCs w:val="22"/>
        </w:rPr>
        <w:t>resignation</w:t>
      </w:r>
      <w:r w:rsidR="000A5B92" w:rsidRPr="003F6B64">
        <w:rPr>
          <w:rFonts w:eastAsia="Times New Roman" w:cstheme="minorHAnsi"/>
          <w:bCs/>
          <w:color w:val="212529"/>
          <w:sz w:val="22"/>
          <w:szCs w:val="22"/>
        </w:rPr>
        <w:t>s</w:t>
      </w:r>
      <w:r w:rsidRPr="003F6B64">
        <w:rPr>
          <w:rFonts w:eastAsia="Times New Roman" w:cstheme="minorHAnsi"/>
          <w:bCs/>
          <w:color w:val="212529"/>
          <w:sz w:val="22"/>
          <w:szCs w:val="22"/>
        </w:rPr>
        <w:t xml:space="preserve"> of</w:t>
      </w:r>
      <w:r w:rsidR="000A5B92" w:rsidRPr="003F6B64">
        <w:rPr>
          <w:rFonts w:eastAsia="Times New Roman" w:cstheme="minorHAnsi"/>
          <w:bCs/>
          <w:color w:val="212529"/>
          <w:sz w:val="22"/>
          <w:szCs w:val="22"/>
        </w:rPr>
        <w:t xml:space="preserve"> </w:t>
      </w:r>
      <w:r w:rsidRPr="003F6B64">
        <w:rPr>
          <w:rFonts w:eastAsia="Times New Roman" w:cstheme="minorHAnsi"/>
          <w:bCs/>
          <w:color w:val="212529"/>
          <w:sz w:val="22"/>
          <w:szCs w:val="22"/>
        </w:rPr>
        <w:t xml:space="preserve">males. </w:t>
      </w:r>
      <w:r w:rsidR="000A5B92" w:rsidRPr="003F6B64">
        <w:rPr>
          <w:rFonts w:eastAsia="Times New Roman" w:cstheme="minorHAnsi"/>
          <w:bCs/>
          <w:color w:val="212529"/>
          <w:sz w:val="22"/>
          <w:szCs w:val="22"/>
        </w:rPr>
        <w:t>This is reflected in the</w:t>
      </w:r>
      <w:r w:rsidR="002D277E" w:rsidRPr="003F6B64">
        <w:rPr>
          <w:rFonts w:eastAsia="Times New Roman" w:cstheme="minorHAnsi"/>
          <w:bCs/>
          <w:color w:val="212529"/>
          <w:sz w:val="22"/>
          <w:szCs w:val="22"/>
        </w:rPr>
        <w:t xml:space="preserve"> sector wide challenge of retaining skilled industry specialists within the more male dominated sectors of construction and engineering.</w:t>
      </w:r>
      <w:r w:rsidR="000A5B92">
        <w:rPr>
          <w:rFonts w:eastAsia="Times New Roman" w:cstheme="minorHAnsi"/>
          <w:bCs/>
          <w:color w:val="212529"/>
          <w:sz w:val="22"/>
          <w:szCs w:val="22"/>
        </w:rPr>
        <w:t xml:space="preserve"> </w:t>
      </w:r>
      <w:r>
        <w:rPr>
          <w:rFonts w:eastAsia="Times New Roman" w:cstheme="minorHAnsi"/>
          <w:bCs/>
          <w:color w:val="212529"/>
          <w:sz w:val="22"/>
          <w:szCs w:val="22"/>
        </w:rPr>
        <w:t xml:space="preserve"> Females have had more </w:t>
      </w:r>
      <w:proofErr w:type="gramStart"/>
      <w:r>
        <w:rPr>
          <w:rFonts w:eastAsia="Times New Roman" w:cstheme="minorHAnsi"/>
          <w:bCs/>
          <w:color w:val="212529"/>
          <w:sz w:val="22"/>
          <w:szCs w:val="22"/>
        </w:rPr>
        <w:t>absences</w:t>
      </w:r>
      <w:proofErr w:type="gramEnd"/>
      <w:r>
        <w:rPr>
          <w:rFonts w:eastAsia="Times New Roman" w:cstheme="minorHAnsi"/>
          <w:bCs/>
          <w:color w:val="212529"/>
          <w:sz w:val="22"/>
          <w:szCs w:val="22"/>
        </w:rPr>
        <w:t xml:space="preserve"> and t</w:t>
      </w:r>
      <w:r w:rsidR="0088329F">
        <w:rPr>
          <w:rFonts w:eastAsia="Times New Roman" w:cstheme="minorHAnsi"/>
          <w:bCs/>
          <w:color w:val="212529"/>
          <w:sz w:val="22"/>
          <w:szCs w:val="22"/>
        </w:rPr>
        <w:t xml:space="preserve">he college </w:t>
      </w:r>
      <w:r w:rsidR="006607B1">
        <w:rPr>
          <w:rFonts w:eastAsia="Times New Roman" w:cstheme="minorHAnsi"/>
          <w:bCs/>
          <w:color w:val="212529"/>
          <w:sz w:val="22"/>
          <w:szCs w:val="22"/>
        </w:rPr>
        <w:t>has addressed this by working with our union colleagues and implementing a menopause policy, menopause support group and training for managers and menopause as a reportable reason for absence data.</w:t>
      </w:r>
    </w:p>
    <w:p w14:paraId="3E6AB517" w14:textId="77777777" w:rsidR="00344FCC" w:rsidRDefault="00344FCC" w:rsidP="00DA7FA6">
      <w:pPr>
        <w:tabs>
          <w:tab w:val="left" w:pos="2508"/>
        </w:tabs>
        <w:jc w:val="both"/>
        <w:rPr>
          <w:rFonts w:eastAsia="Times New Roman" w:cstheme="minorHAnsi"/>
          <w:bCs/>
          <w:color w:val="212529"/>
          <w:sz w:val="22"/>
          <w:szCs w:val="22"/>
        </w:rPr>
      </w:pPr>
    </w:p>
    <w:p w14:paraId="1EB20016" w14:textId="77777777" w:rsidR="00344FCC" w:rsidRDefault="00344FCC"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Ethnicity</w:t>
      </w:r>
    </w:p>
    <w:p w14:paraId="2DB9FF78" w14:textId="77777777" w:rsidR="00276D73" w:rsidRDefault="00276D73" w:rsidP="00344FCC">
      <w:pPr>
        <w:tabs>
          <w:tab w:val="left" w:pos="2508"/>
        </w:tabs>
        <w:jc w:val="both"/>
        <w:rPr>
          <w:rFonts w:eastAsia="Times New Roman" w:cstheme="minorHAnsi"/>
          <w:bCs/>
          <w:color w:val="212529"/>
          <w:sz w:val="22"/>
          <w:szCs w:val="22"/>
        </w:rPr>
      </w:pPr>
    </w:p>
    <w:p w14:paraId="538A7044" w14:textId="77777777" w:rsidR="00344FCC" w:rsidRDefault="00344FCC" w:rsidP="00344FCC">
      <w:pPr>
        <w:tabs>
          <w:tab w:val="left" w:pos="2508"/>
        </w:tabs>
        <w:jc w:val="both"/>
        <w:rPr>
          <w:rFonts w:eastAsia="Times New Roman" w:cstheme="minorHAnsi"/>
          <w:bCs/>
          <w:color w:val="212529"/>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552"/>
        <w:gridCol w:w="1417"/>
      </w:tblGrid>
      <w:tr w:rsidR="005A0A7D" w:rsidRPr="005A0A7D" w14:paraId="1D9E472E" w14:textId="77777777" w:rsidTr="001B16B8">
        <w:trPr>
          <w:trHeight w:val="300"/>
        </w:trPr>
        <w:tc>
          <w:tcPr>
            <w:tcW w:w="2972" w:type="dxa"/>
            <w:shd w:val="clear" w:color="auto" w:fill="D9D9D9" w:themeFill="background1" w:themeFillShade="D9"/>
            <w:noWrap/>
            <w:vAlign w:val="bottom"/>
            <w:hideMark/>
          </w:tcPr>
          <w:p w14:paraId="0101BA19" w14:textId="77777777" w:rsidR="005A0A7D" w:rsidRPr="008669E6" w:rsidRDefault="005A0A7D" w:rsidP="005A0A7D">
            <w:pPr>
              <w:tabs>
                <w:tab w:val="left" w:pos="2508"/>
              </w:tabs>
              <w:jc w:val="both"/>
              <w:rPr>
                <w:rFonts w:eastAsia="Times New Roman" w:cstheme="minorHAnsi"/>
                <w:bCs/>
                <w:sz w:val="22"/>
                <w:szCs w:val="22"/>
              </w:rPr>
            </w:pPr>
          </w:p>
        </w:tc>
        <w:tc>
          <w:tcPr>
            <w:tcW w:w="2268" w:type="dxa"/>
            <w:shd w:val="clear" w:color="auto" w:fill="D9D9D9" w:themeFill="background1" w:themeFillShade="D9"/>
            <w:noWrap/>
            <w:vAlign w:val="center"/>
            <w:hideMark/>
          </w:tcPr>
          <w:p w14:paraId="3A4CF8F2"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White British/N</w:t>
            </w:r>
            <w:r w:rsidR="001B16B8" w:rsidRPr="008669E6">
              <w:rPr>
                <w:rFonts w:eastAsia="Times New Roman" w:cstheme="minorHAnsi"/>
                <w:b/>
                <w:bCs/>
                <w:sz w:val="22"/>
                <w:szCs w:val="22"/>
              </w:rPr>
              <w:t>.</w:t>
            </w:r>
            <w:r w:rsidRPr="008669E6">
              <w:rPr>
                <w:rFonts w:eastAsia="Times New Roman" w:cstheme="minorHAnsi"/>
                <w:b/>
                <w:bCs/>
                <w:sz w:val="22"/>
                <w:szCs w:val="22"/>
              </w:rPr>
              <w:t xml:space="preserve"> Irish</w:t>
            </w:r>
          </w:p>
        </w:tc>
        <w:tc>
          <w:tcPr>
            <w:tcW w:w="2552" w:type="dxa"/>
            <w:shd w:val="clear" w:color="auto" w:fill="D9D9D9" w:themeFill="background1" w:themeFillShade="D9"/>
            <w:vAlign w:val="center"/>
          </w:tcPr>
          <w:p w14:paraId="35F727AB"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Not White British/N</w:t>
            </w:r>
            <w:r w:rsidR="001B16B8" w:rsidRPr="008669E6">
              <w:rPr>
                <w:rFonts w:eastAsia="Times New Roman" w:cstheme="minorHAnsi"/>
                <w:b/>
                <w:bCs/>
                <w:sz w:val="22"/>
                <w:szCs w:val="22"/>
              </w:rPr>
              <w:t>.</w:t>
            </w:r>
            <w:r w:rsidRPr="008669E6">
              <w:rPr>
                <w:rFonts w:eastAsia="Times New Roman" w:cstheme="minorHAnsi"/>
                <w:b/>
                <w:bCs/>
                <w:sz w:val="22"/>
                <w:szCs w:val="22"/>
              </w:rPr>
              <w:t xml:space="preserve"> Irish</w:t>
            </w:r>
          </w:p>
        </w:tc>
        <w:tc>
          <w:tcPr>
            <w:tcW w:w="1417" w:type="dxa"/>
            <w:shd w:val="clear" w:color="auto" w:fill="D9D9D9" w:themeFill="background1" w:themeFillShade="D9"/>
            <w:noWrap/>
            <w:vAlign w:val="center"/>
            <w:hideMark/>
          </w:tcPr>
          <w:p w14:paraId="65B9A28F"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4A34DF32" w14:textId="77777777" w:rsidTr="001B16B8">
        <w:trPr>
          <w:trHeight w:val="300"/>
        </w:trPr>
        <w:tc>
          <w:tcPr>
            <w:tcW w:w="2972" w:type="dxa"/>
            <w:shd w:val="clear" w:color="auto" w:fill="D9D9D9" w:themeFill="background1" w:themeFillShade="D9"/>
            <w:noWrap/>
            <w:vAlign w:val="bottom"/>
            <w:hideMark/>
          </w:tcPr>
          <w:p w14:paraId="5C1D7385"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Resignation (%)</w:t>
            </w:r>
          </w:p>
        </w:tc>
        <w:tc>
          <w:tcPr>
            <w:tcW w:w="2268" w:type="dxa"/>
            <w:shd w:val="clear" w:color="auto" w:fill="auto"/>
            <w:noWrap/>
            <w:vAlign w:val="center"/>
          </w:tcPr>
          <w:p w14:paraId="70E59DEA" w14:textId="3BEA6EA1" w:rsidR="005A0A7D" w:rsidRPr="002D277E" w:rsidRDefault="001C2E1A"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1</w:t>
            </w:r>
            <w:r w:rsidR="00FA1864" w:rsidRPr="002D277E">
              <w:rPr>
                <w:rFonts w:eastAsia="Times New Roman" w:cstheme="minorHAnsi"/>
                <w:bCs/>
                <w:sz w:val="22"/>
                <w:szCs w:val="22"/>
              </w:rPr>
              <w:t>1.1</w:t>
            </w:r>
            <w:r w:rsidRPr="002D277E">
              <w:rPr>
                <w:rFonts w:eastAsia="Times New Roman" w:cstheme="minorHAnsi"/>
                <w:bCs/>
                <w:sz w:val="22"/>
                <w:szCs w:val="22"/>
              </w:rPr>
              <w:t>%</w:t>
            </w:r>
          </w:p>
        </w:tc>
        <w:tc>
          <w:tcPr>
            <w:tcW w:w="2552" w:type="dxa"/>
            <w:vAlign w:val="center"/>
          </w:tcPr>
          <w:p w14:paraId="33E809BA" w14:textId="61A7A7EF" w:rsidR="005A0A7D" w:rsidRPr="002D277E" w:rsidRDefault="00FA1864"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9.5</w:t>
            </w:r>
            <w:r w:rsidR="001C2E1A" w:rsidRPr="002D277E">
              <w:rPr>
                <w:rFonts w:eastAsia="Times New Roman" w:cstheme="minorHAnsi"/>
                <w:bCs/>
                <w:sz w:val="22"/>
                <w:szCs w:val="22"/>
              </w:rPr>
              <w:t>%</w:t>
            </w:r>
          </w:p>
        </w:tc>
        <w:tc>
          <w:tcPr>
            <w:tcW w:w="1417" w:type="dxa"/>
            <w:shd w:val="clear" w:color="auto" w:fill="auto"/>
            <w:noWrap/>
            <w:vAlign w:val="center"/>
          </w:tcPr>
          <w:p w14:paraId="67C9F7D0" w14:textId="5152FDB1" w:rsidR="005A0A7D" w:rsidRPr="002D277E" w:rsidRDefault="00FA1864"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6.25</w:t>
            </w:r>
            <w:r w:rsidR="001C2E1A" w:rsidRPr="002D277E">
              <w:rPr>
                <w:rFonts w:eastAsia="Times New Roman" w:cstheme="minorHAnsi"/>
                <w:bCs/>
                <w:sz w:val="22"/>
                <w:szCs w:val="22"/>
              </w:rPr>
              <w:t>%</w:t>
            </w:r>
          </w:p>
        </w:tc>
      </w:tr>
      <w:tr w:rsidR="005A0A7D" w:rsidRPr="00CC4E28" w14:paraId="76AD22E7" w14:textId="77777777" w:rsidTr="001B16B8">
        <w:trPr>
          <w:trHeight w:val="300"/>
        </w:trPr>
        <w:tc>
          <w:tcPr>
            <w:tcW w:w="2972" w:type="dxa"/>
            <w:shd w:val="clear" w:color="auto" w:fill="D9D9D9" w:themeFill="background1" w:themeFillShade="D9"/>
            <w:noWrap/>
            <w:vAlign w:val="bottom"/>
          </w:tcPr>
          <w:p w14:paraId="69636BEF"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 of staff with an absence (%)</w:t>
            </w:r>
          </w:p>
        </w:tc>
        <w:tc>
          <w:tcPr>
            <w:tcW w:w="2268" w:type="dxa"/>
            <w:shd w:val="clear" w:color="auto" w:fill="auto"/>
            <w:noWrap/>
            <w:vAlign w:val="center"/>
          </w:tcPr>
          <w:p w14:paraId="2630A9CF" w14:textId="5385A561" w:rsidR="005A0A7D" w:rsidRPr="002D277E" w:rsidRDefault="006B0D6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5</w:t>
            </w:r>
            <w:r w:rsidR="009F40F5" w:rsidRPr="002D277E">
              <w:rPr>
                <w:rFonts w:eastAsia="Times New Roman" w:cstheme="minorHAnsi"/>
                <w:bCs/>
                <w:sz w:val="22"/>
                <w:szCs w:val="22"/>
              </w:rPr>
              <w:t>1</w:t>
            </w:r>
            <w:r w:rsidRPr="002D277E">
              <w:rPr>
                <w:rFonts w:eastAsia="Times New Roman" w:cstheme="minorHAnsi"/>
                <w:bCs/>
                <w:sz w:val="22"/>
                <w:szCs w:val="22"/>
              </w:rPr>
              <w:t>%</w:t>
            </w:r>
          </w:p>
        </w:tc>
        <w:tc>
          <w:tcPr>
            <w:tcW w:w="2552" w:type="dxa"/>
            <w:vAlign w:val="center"/>
          </w:tcPr>
          <w:p w14:paraId="33EF38F3" w14:textId="65AF9652" w:rsidR="005A0A7D" w:rsidRPr="002D277E" w:rsidRDefault="006B0D6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18.1%</w:t>
            </w:r>
          </w:p>
        </w:tc>
        <w:tc>
          <w:tcPr>
            <w:tcW w:w="1417" w:type="dxa"/>
            <w:shd w:val="clear" w:color="auto" w:fill="auto"/>
            <w:noWrap/>
            <w:vAlign w:val="center"/>
          </w:tcPr>
          <w:p w14:paraId="7B689871" w14:textId="6F30CDFF" w:rsidR="005A0A7D" w:rsidRPr="002D277E" w:rsidRDefault="009F40F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50</w:t>
            </w:r>
            <w:r w:rsidR="006B0D65" w:rsidRPr="002D277E">
              <w:rPr>
                <w:rFonts w:eastAsia="Times New Roman" w:cstheme="minorHAnsi"/>
                <w:bCs/>
                <w:sz w:val="22"/>
                <w:szCs w:val="22"/>
              </w:rPr>
              <w:t>%</w:t>
            </w:r>
          </w:p>
        </w:tc>
      </w:tr>
    </w:tbl>
    <w:p w14:paraId="6B2101DC" w14:textId="77777777" w:rsidR="00344FCC" w:rsidRDefault="00344FCC" w:rsidP="00344FCC">
      <w:pPr>
        <w:tabs>
          <w:tab w:val="left" w:pos="2508"/>
        </w:tabs>
        <w:jc w:val="both"/>
        <w:rPr>
          <w:rFonts w:eastAsia="Times New Roman" w:cstheme="minorHAnsi"/>
          <w:bCs/>
          <w:color w:val="212529"/>
          <w:sz w:val="22"/>
          <w:szCs w:val="22"/>
        </w:rPr>
      </w:pPr>
    </w:p>
    <w:p w14:paraId="6C513E32" w14:textId="15022188" w:rsidR="0088329F" w:rsidRDefault="00273FCE"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There is little difference in m</w:t>
      </w:r>
      <w:r w:rsidR="0088329F">
        <w:rPr>
          <w:rFonts w:eastAsia="Times New Roman" w:cstheme="minorHAnsi"/>
          <w:bCs/>
          <w:color w:val="212529"/>
          <w:sz w:val="22"/>
          <w:szCs w:val="22"/>
        </w:rPr>
        <w:t>embers of staff with heritage that is not</w:t>
      </w:r>
      <w:r w:rsidR="001B16B8">
        <w:rPr>
          <w:rFonts w:eastAsia="Times New Roman" w:cstheme="minorHAnsi"/>
          <w:bCs/>
          <w:color w:val="212529"/>
          <w:sz w:val="22"/>
          <w:szCs w:val="22"/>
        </w:rPr>
        <w:t xml:space="preserve"> </w:t>
      </w:r>
      <w:r>
        <w:rPr>
          <w:rFonts w:eastAsia="Times New Roman" w:cstheme="minorHAnsi"/>
          <w:bCs/>
          <w:color w:val="212529"/>
          <w:sz w:val="22"/>
          <w:szCs w:val="22"/>
        </w:rPr>
        <w:t>white British and those who identify as white British in relation to resignations.</w:t>
      </w:r>
      <w:r w:rsidR="002D277E">
        <w:rPr>
          <w:rFonts w:eastAsia="Times New Roman" w:cstheme="minorHAnsi"/>
          <w:bCs/>
          <w:color w:val="212529"/>
          <w:sz w:val="22"/>
          <w:szCs w:val="22"/>
        </w:rPr>
        <w:t xml:space="preserve">  Absence is higher for those who identify as white British.</w:t>
      </w:r>
    </w:p>
    <w:p w14:paraId="03CBE5F3" w14:textId="77777777" w:rsidR="0088329F" w:rsidRDefault="0088329F" w:rsidP="00344FCC">
      <w:pPr>
        <w:tabs>
          <w:tab w:val="left" w:pos="2508"/>
        </w:tabs>
        <w:jc w:val="both"/>
        <w:rPr>
          <w:rFonts w:eastAsia="Times New Roman" w:cstheme="minorHAnsi"/>
          <w:bCs/>
          <w:color w:val="212529"/>
          <w:sz w:val="22"/>
          <w:szCs w:val="22"/>
        </w:rPr>
      </w:pPr>
    </w:p>
    <w:p w14:paraId="40415067" w14:textId="77777777" w:rsidR="00344FCC" w:rsidRDefault="00344FCC"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Sexual Orientation</w:t>
      </w:r>
    </w:p>
    <w:p w14:paraId="24B650F1" w14:textId="77777777" w:rsidR="00321CF0" w:rsidRPr="00321CF0" w:rsidRDefault="00321CF0" w:rsidP="008669E6">
      <w:pPr>
        <w:tabs>
          <w:tab w:val="left" w:pos="2508"/>
        </w:tabs>
        <w:jc w:val="both"/>
        <w:rPr>
          <w:rFonts w:eastAsia="Times New Roman" w:cstheme="minorHAnsi"/>
          <w:bCs/>
          <w:color w:val="FF0000"/>
          <w:sz w:val="22"/>
          <w:szCs w:val="22"/>
        </w:rPr>
      </w:pPr>
    </w:p>
    <w:p w14:paraId="014BF902" w14:textId="77777777" w:rsidR="00321CF0" w:rsidRDefault="00321CF0" w:rsidP="00344FCC">
      <w:pPr>
        <w:tabs>
          <w:tab w:val="left" w:pos="2508"/>
        </w:tabs>
        <w:jc w:val="both"/>
        <w:rPr>
          <w:rFonts w:eastAsia="Times New Roman" w:cstheme="minorHAnsi"/>
          <w:bCs/>
          <w:color w:val="212529"/>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142"/>
        <w:gridCol w:w="1134"/>
        <w:gridCol w:w="1197"/>
        <w:gridCol w:w="1334"/>
      </w:tblGrid>
      <w:tr w:rsidR="005A0A7D" w:rsidRPr="005A0A7D" w14:paraId="4BD3AAFB" w14:textId="77777777" w:rsidTr="001B16B8">
        <w:trPr>
          <w:trHeight w:val="300"/>
        </w:trPr>
        <w:tc>
          <w:tcPr>
            <w:tcW w:w="2972" w:type="dxa"/>
            <w:shd w:val="clear" w:color="auto" w:fill="D9D9D9" w:themeFill="background1" w:themeFillShade="D9"/>
            <w:noWrap/>
            <w:vAlign w:val="bottom"/>
            <w:hideMark/>
          </w:tcPr>
          <w:p w14:paraId="5A9C71D4" w14:textId="77777777" w:rsidR="005A0A7D" w:rsidRPr="008669E6" w:rsidRDefault="005A0A7D" w:rsidP="005A0A7D">
            <w:pPr>
              <w:tabs>
                <w:tab w:val="left" w:pos="2508"/>
              </w:tabs>
              <w:jc w:val="both"/>
              <w:rPr>
                <w:rFonts w:eastAsia="Times New Roman" w:cstheme="minorHAnsi"/>
                <w:bCs/>
                <w:sz w:val="22"/>
                <w:szCs w:val="22"/>
              </w:rPr>
            </w:pPr>
          </w:p>
        </w:tc>
        <w:tc>
          <w:tcPr>
            <w:tcW w:w="1134" w:type="dxa"/>
            <w:shd w:val="clear" w:color="auto" w:fill="D9D9D9" w:themeFill="background1" w:themeFillShade="D9"/>
            <w:noWrap/>
            <w:vAlign w:val="center"/>
            <w:hideMark/>
          </w:tcPr>
          <w:p w14:paraId="3EC7C362"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Heterosexual</w:t>
            </w:r>
          </w:p>
        </w:tc>
        <w:tc>
          <w:tcPr>
            <w:tcW w:w="1276" w:type="dxa"/>
            <w:shd w:val="clear" w:color="auto" w:fill="D9D9D9" w:themeFill="background1" w:themeFillShade="D9"/>
            <w:vAlign w:val="center"/>
          </w:tcPr>
          <w:p w14:paraId="109F6517"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Gay</w:t>
            </w:r>
          </w:p>
        </w:tc>
        <w:tc>
          <w:tcPr>
            <w:tcW w:w="1134" w:type="dxa"/>
            <w:shd w:val="clear" w:color="auto" w:fill="D9D9D9" w:themeFill="background1" w:themeFillShade="D9"/>
            <w:noWrap/>
            <w:vAlign w:val="center"/>
            <w:hideMark/>
          </w:tcPr>
          <w:p w14:paraId="4DF5D8B4"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Lesbian</w:t>
            </w:r>
          </w:p>
        </w:tc>
        <w:tc>
          <w:tcPr>
            <w:tcW w:w="1276" w:type="dxa"/>
            <w:shd w:val="clear" w:color="auto" w:fill="D9D9D9" w:themeFill="background1" w:themeFillShade="D9"/>
            <w:vAlign w:val="center"/>
          </w:tcPr>
          <w:p w14:paraId="6B8757D1"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Bisexual</w:t>
            </w:r>
          </w:p>
        </w:tc>
        <w:tc>
          <w:tcPr>
            <w:tcW w:w="1417" w:type="dxa"/>
            <w:shd w:val="clear" w:color="auto" w:fill="D9D9D9" w:themeFill="background1" w:themeFillShade="D9"/>
            <w:vAlign w:val="center"/>
          </w:tcPr>
          <w:p w14:paraId="4240D261"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5B460C17" w14:textId="77777777" w:rsidTr="001B16B8">
        <w:trPr>
          <w:trHeight w:val="300"/>
        </w:trPr>
        <w:tc>
          <w:tcPr>
            <w:tcW w:w="2972" w:type="dxa"/>
            <w:shd w:val="clear" w:color="auto" w:fill="D9D9D9" w:themeFill="background1" w:themeFillShade="D9"/>
            <w:noWrap/>
            <w:vAlign w:val="bottom"/>
            <w:hideMark/>
          </w:tcPr>
          <w:p w14:paraId="12532D90"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Resignation (%)</w:t>
            </w:r>
          </w:p>
        </w:tc>
        <w:tc>
          <w:tcPr>
            <w:tcW w:w="1134" w:type="dxa"/>
            <w:shd w:val="clear" w:color="auto" w:fill="auto"/>
            <w:noWrap/>
            <w:vAlign w:val="center"/>
          </w:tcPr>
          <w:p w14:paraId="1C07A0A4" w14:textId="39DF2523" w:rsidR="005A0A7D" w:rsidRPr="002D277E" w:rsidRDefault="001C2E1A" w:rsidP="00321CF0">
            <w:pPr>
              <w:tabs>
                <w:tab w:val="left" w:pos="2508"/>
              </w:tabs>
              <w:jc w:val="center"/>
              <w:rPr>
                <w:rFonts w:eastAsia="Times New Roman" w:cstheme="minorHAnsi"/>
                <w:bCs/>
                <w:sz w:val="22"/>
                <w:szCs w:val="22"/>
              </w:rPr>
            </w:pPr>
            <w:r w:rsidRPr="002D277E">
              <w:rPr>
                <w:rFonts w:eastAsia="Times New Roman" w:cstheme="minorHAnsi"/>
                <w:bCs/>
                <w:sz w:val="22"/>
                <w:szCs w:val="22"/>
              </w:rPr>
              <w:t>1</w:t>
            </w:r>
            <w:r w:rsidR="00FA1864" w:rsidRPr="002D277E">
              <w:rPr>
                <w:rFonts w:eastAsia="Times New Roman" w:cstheme="minorHAnsi"/>
                <w:bCs/>
                <w:sz w:val="22"/>
                <w:szCs w:val="22"/>
              </w:rPr>
              <w:t>1</w:t>
            </w:r>
            <w:r w:rsidRPr="002D277E">
              <w:rPr>
                <w:rFonts w:eastAsia="Times New Roman" w:cstheme="minorHAnsi"/>
                <w:bCs/>
                <w:sz w:val="22"/>
                <w:szCs w:val="22"/>
              </w:rPr>
              <w:t>.</w:t>
            </w:r>
            <w:r w:rsidR="00FA1864" w:rsidRPr="002D277E">
              <w:rPr>
                <w:rFonts w:eastAsia="Times New Roman" w:cstheme="minorHAnsi"/>
                <w:bCs/>
                <w:sz w:val="22"/>
                <w:szCs w:val="22"/>
              </w:rPr>
              <w:t>4</w:t>
            </w:r>
            <w:r w:rsidRPr="002D277E">
              <w:rPr>
                <w:rFonts w:eastAsia="Times New Roman" w:cstheme="minorHAnsi"/>
                <w:bCs/>
                <w:sz w:val="22"/>
                <w:szCs w:val="22"/>
              </w:rPr>
              <w:t>%</w:t>
            </w:r>
          </w:p>
        </w:tc>
        <w:tc>
          <w:tcPr>
            <w:tcW w:w="1276" w:type="dxa"/>
            <w:vAlign w:val="center"/>
          </w:tcPr>
          <w:p w14:paraId="6BAA7750" w14:textId="36ABDA4B" w:rsidR="005A0A7D" w:rsidRPr="002D277E" w:rsidRDefault="00FA1864" w:rsidP="00321CF0">
            <w:pPr>
              <w:tabs>
                <w:tab w:val="left" w:pos="2508"/>
              </w:tabs>
              <w:jc w:val="center"/>
              <w:rPr>
                <w:rFonts w:eastAsia="Times New Roman" w:cstheme="minorHAnsi"/>
                <w:bCs/>
                <w:sz w:val="22"/>
                <w:szCs w:val="22"/>
              </w:rPr>
            </w:pPr>
            <w:r w:rsidRPr="002D277E">
              <w:rPr>
                <w:rFonts w:eastAsia="Times New Roman" w:cstheme="minorHAnsi"/>
                <w:bCs/>
                <w:sz w:val="22"/>
                <w:szCs w:val="22"/>
              </w:rPr>
              <w:t>12.5</w:t>
            </w:r>
            <w:r w:rsidR="001C2E1A" w:rsidRPr="002D277E">
              <w:rPr>
                <w:rFonts w:eastAsia="Times New Roman" w:cstheme="minorHAnsi"/>
                <w:bCs/>
                <w:sz w:val="22"/>
                <w:szCs w:val="22"/>
              </w:rPr>
              <w:t>%</w:t>
            </w:r>
          </w:p>
        </w:tc>
        <w:tc>
          <w:tcPr>
            <w:tcW w:w="1134" w:type="dxa"/>
            <w:shd w:val="clear" w:color="auto" w:fill="auto"/>
            <w:noWrap/>
            <w:vAlign w:val="center"/>
          </w:tcPr>
          <w:p w14:paraId="05B019B3" w14:textId="21FC1BD3"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25</w:t>
            </w:r>
            <w:r w:rsidR="001C2E1A" w:rsidRPr="002D277E">
              <w:rPr>
                <w:rFonts w:eastAsia="Times New Roman" w:cstheme="minorHAnsi"/>
                <w:bCs/>
                <w:sz w:val="22"/>
                <w:szCs w:val="22"/>
              </w:rPr>
              <w:t>%</w:t>
            </w:r>
          </w:p>
        </w:tc>
        <w:tc>
          <w:tcPr>
            <w:tcW w:w="1276" w:type="dxa"/>
            <w:vAlign w:val="center"/>
          </w:tcPr>
          <w:p w14:paraId="4FD68F37" w14:textId="154E14F1"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11.1</w:t>
            </w:r>
            <w:r w:rsidR="001C2E1A" w:rsidRPr="002D277E">
              <w:rPr>
                <w:rFonts w:eastAsia="Times New Roman" w:cstheme="minorHAnsi"/>
                <w:bCs/>
                <w:sz w:val="22"/>
                <w:szCs w:val="22"/>
              </w:rPr>
              <w:t>%</w:t>
            </w:r>
          </w:p>
        </w:tc>
        <w:tc>
          <w:tcPr>
            <w:tcW w:w="1417" w:type="dxa"/>
            <w:vAlign w:val="center"/>
          </w:tcPr>
          <w:p w14:paraId="75410ABE" w14:textId="05F59E50"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8</w:t>
            </w:r>
            <w:r w:rsidR="001C2E1A" w:rsidRPr="002D277E">
              <w:rPr>
                <w:rFonts w:eastAsia="Times New Roman" w:cstheme="minorHAnsi"/>
                <w:bCs/>
                <w:sz w:val="22"/>
                <w:szCs w:val="22"/>
              </w:rPr>
              <w:t>%</w:t>
            </w:r>
          </w:p>
        </w:tc>
      </w:tr>
      <w:tr w:rsidR="005A0A7D" w:rsidRPr="00CC4E28" w14:paraId="20CD9CDA" w14:textId="77777777" w:rsidTr="001B16B8">
        <w:trPr>
          <w:trHeight w:val="300"/>
        </w:trPr>
        <w:tc>
          <w:tcPr>
            <w:tcW w:w="2972" w:type="dxa"/>
            <w:shd w:val="clear" w:color="auto" w:fill="D9D9D9" w:themeFill="background1" w:themeFillShade="D9"/>
            <w:noWrap/>
            <w:vAlign w:val="bottom"/>
          </w:tcPr>
          <w:p w14:paraId="294AABF1"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 of staff with an absence (%)</w:t>
            </w:r>
          </w:p>
        </w:tc>
        <w:tc>
          <w:tcPr>
            <w:tcW w:w="1134" w:type="dxa"/>
            <w:shd w:val="clear" w:color="auto" w:fill="auto"/>
            <w:noWrap/>
            <w:vAlign w:val="center"/>
          </w:tcPr>
          <w:p w14:paraId="30B3115F" w14:textId="72C5AD51"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51.7%</w:t>
            </w:r>
          </w:p>
        </w:tc>
        <w:tc>
          <w:tcPr>
            <w:tcW w:w="1276" w:type="dxa"/>
            <w:vAlign w:val="center"/>
          </w:tcPr>
          <w:p w14:paraId="60AE34AA" w14:textId="59F74ED9"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50%</w:t>
            </w:r>
          </w:p>
        </w:tc>
        <w:tc>
          <w:tcPr>
            <w:tcW w:w="1134" w:type="dxa"/>
            <w:shd w:val="clear" w:color="auto" w:fill="auto"/>
            <w:noWrap/>
            <w:vAlign w:val="center"/>
          </w:tcPr>
          <w:p w14:paraId="16273EB8" w14:textId="48E51BC4"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25%</w:t>
            </w:r>
          </w:p>
        </w:tc>
        <w:tc>
          <w:tcPr>
            <w:tcW w:w="1276" w:type="dxa"/>
            <w:vAlign w:val="center"/>
          </w:tcPr>
          <w:p w14:paraId="7A9DCDF7" w14:textId="5A7F76AF"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72%</w:t>
            </w:r>
          </w:p>
        </w:tc>
        <w:tc>
          <w:tcPr>
            <w:tcW w:w="1417" w:type="dxa"/>
            <w:vAlign w:val="center"/>
          </w:tcPr>
          <w:p w14:paraId="12F3749E" w14:textId="2FCE3EF4"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44.4%</w:t>
            </w:r>
          </w:p>
        </w:tc>
      </w:tr>
    </w:tbl>
    <w:p w14:paraId="0B072DAB" w14:textId="77777777" w:rsidR="00344FCC" w:rsidRDefault="00344FCC" w:rsidP="00344FCC">
      <w:pPr>
        <w:tabs>
          <w:tab w:val="left" w:pos="2508"/>
        </w:tabs>
        <w:jc w:val="both"/>
        <w:rPr>
          <w:rFonts w:eastAsia="Times New Roman" w:cstheme="minorHAnsi"/>
          <w:bCs/>
          <w:color w:val="212529"/>
          <w:sz w:val="22"/>
          <w:szCs w:val="22"/>
        </w:rPr>
      </w:pPr>
    </w:p>
    <w:p w14:paraId="2D6F9DC3" w14:textId="77777777" w:rsidR="00625831" w:rsidRDefault="0088329F" w:rsidP="00DA7FA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There is </w:t>
      </w:r>
      <w:r w:rsidR="00086891">
        <w:rPr>
          <w:rFonts w:eastAsia="Times New Roman" w:cstheme="minorHAnsi"/>
          <w:bCs/>
          <w:color w:val="212529"/>
          <w:sz w:val="22"/>
          <w:szCs w:val="22"/>
        </w:rPr>
        <w:t xml:space="preserve">little </w:t>
      </w:r>
      <w:r>
        <w:rPr>
          <w:rFonts w:eastAsia="Times New Roman" w:cstheme="minorHAnsi"/>
          <w:bCs/>
          <w:color w:val="212529"/>
          <w:sz w:val="22"/>
          <w:szCs w:val="22"/>
        </w:rPr>
        <w:t>difference in absence betw</w:t>
      </w:r>
      <w:r w:rsidR="0023036A">
        <w:rPr>
          <w:rFonts w:eastAsia="Times New Roman" w:cstheme="minorHAnsi"/>
          <w:bCs/>
          <w:color w:val="212529"/>
          <w:sz w:val="22"/>
          <w:szCs w:val="22"/>
        </w:rPr>
        <w:t xml:space="preserve">een staff members </w:t>
      </w:r>
      <w:r w:rsidR="00086891">
        <w:rPr>
          <w:rFonts w:eastAsia="Times New Roman" w:cstheme="minorHAnsi"/>
          <w:bCs/>
          <w:color w:val="212529"/>
          <w:sz w:val="22"/>
          <w:szCs w:val="22"/>
        </w:rPr>
        <w:t xml:space="preserve">of different sexual orientation. </w:t>
      </w:r>
    </w:p>
    <w:p w14:paraId="2E0414DD" w14:textId="77777777" w:rsidR="00625831" w:rsidRDefault="00625831" w:rsidP="00DA7FA6">
      <w:pPr>
        <w:tabs>
          <w:tab w:val="left" w:pos="2508"/>
        </w:tabs>
        <w:jc w:val="both"/>
        <w:rPr>
          <w:rFonts w:eastAsia="Times New Roman" w:cstheme="minorHAnsi"/>
          <w:bCs/>
          <w:color w:val="212529"/>
          <w:sz w:val="22"/>
          <w:szCs w:val="22"/>
        </w:rPr>
      </w:pPr>
    </w:p>
    <w:p w14:paraId="6DA11FA6" w14:textId="72402268" w:rsidR="00086891" w:rsidRDefault="00086891" w:rsidP="00DA7FA6">
      <w:pPr>
        <w:tabs>
          <w:tab w:val="left" w:pos="2508"/>
        </w:tabs>
        <w:jc w:val="both"/>
        <w:rPr>
          <w:rFonts w:eastAsia="Times New Roman" w:cstheme="minorHAnsi"/>
          <w:bCs/>
          <w:color w:val="212529"/>
          <w:sz w:val="22"/>
          <w:szCs w:val="22"/>
        </w:rPr>
      </w:pPr>
      <w:proofErr w:type="gramStart"/>
      <w:r>
        <w:rPr>
          <w:rFonts w:eastAsia="Times New Roman" w:cstheme="minorHAnsi"/>
          <w:bCs/>
          <w:color w:val="212529"/>
          <w:sz w:val="22"/>
          <w:szCs w:val="22"/>
        </w:rPr>
        <w:t>However</w:t>
      </w:r>
      <w:proofErr w:type="gramEnd"/>
      <w:r>
        <w:rPr>
          <w:rFonts w:eastAsia="Times New Roman" w:cstheme="minorHAnsi"/>
          <w:bCs/>
          <w:color w:val="212529"/>
          <w:sz w:val="22"/>
          <w:szCs w:val="22"/>
        </w:rPr>
        <w:t xml:space="preserve"> those staff who identify as </w:t>
      </w:r>
      <w:r w:rsidR="002D277E">
        <w:rPr>
          <w:rFonts w:eastAsia="Times New Roman" w:cstheme="minorHAnsi"/>
          <w:bCs/>
          <w:color w:val="212529"/>
          <w:sz w:val="22"/>
          <w:szCs w:val="22"/>
        </w:rPr>
        <w:t xml:space="preserve">lesbian </w:t>
      </w:r>
      <w:r>
        <w:rPr>
          <w:rFonts w:eastAsia="Times New Roman" w:cstheme="minorHAnsi"/>
          <w:bCs/>
          <w:color w:val="212529"/>
          <w:sz w:val="22"/>
          <w:szCs w:val="22"/>
        </w:rPr>
        <w:t>have a slightly higher resignation</w:t>
      </w:r>
      <w:r w:rsidR="00273FCE">
        <w:rPr>
          <w:rFonts w:eastAsia="Times New Roman" w:cstheme="minorHAnsi"/>
          <w:bCs/>
          <w:color w:val="212529"/>
          <w:sz w:val="22"/>
          <w:szCs w:val="22"/>
        </w:rPr>
        <w:t xml:space="preserve">.  </w:t>
      </w:r>
      <w:r w:rsidR="00937636">
        <w:rPr>
          <w:rFonts w:eastAsia="Times New Roman" w:cstheme="minorHAnsi"/>
          <w:bCs/>
          <w:color w:val="212529"/>
          <w:sz w:val="22"/>
          <w:szCs w:val="22"/>
        </w:rPr>
        <w:t xml:space="preserve">However, populations of some groups </w:t>
      </w:r>
      <w:r w:rsidR="00273FCE">
        <w:rPr>
          <w:rFonts w:eastAsia="Times New Roman" w:cstheme="minorHAnsi"/>
          <w:bCs/>
          <w:color w:val="212529"/>
          <w:sz w:val="22"/>
          <w:szCs w:val="22"/>
        </w:rPr>
        <w:t>a</w:t>
      </w:r>
      <w:r w:rsidR="00937636">
        <w:rPr>
          <w:rFonts w:eastAsia="Times New Roman" w:cstheme="minorHAnsi"/>
          <w:bCs/>
          <w:color w:val="212529"/>
          <w:sz w:val="22"/>
          <w:szCs w:val="22"/>
        </w:rPr>
        <w:t>re so small as to make these numbers statistically unreliable.</w:t>
      </w:r>
      <w:r w:rsidR="00273FCE">
        <w:rPr>
          <w:rFonts w:eastAsia="Times New Roman" w:cstheme="minorHAnsi"/>
          <w:bCs/>
          <w:color w:val="212529"/>
          <w:sz w:val="22"/>
          <w:szCs w:val="22"/>
        </w:rPr>
        <w:t xml:space="preserve">  The college has gained the Rainbow Flag award and continue</w:t>
      </w:r>
      <w:r w:rsidR="002D277E">
        <w:rPr>
          <w:rFonts w:eastAsia="Times New Roman" w:cstheme="minorHAnsi"/>
          <w:bCs/>
          <w:color w:val="212529"/>
          <w:sz w:val="22"/>
          <w:szCs w:val="22"/>
        </w:rPr>
        <w:t>s</w:t>
      </w:r>
      <w:r w:rsidR="00273FCE">
        <w:rPr>
          <w:rFonts w:eastAsia="Times New Roman" w:cstheme="minorHAnsi"/>
          <w:bCs/>
          <w:color w:val="212529"/>
          <w:sz w:val="22"/>
          <w:szCs w:val="22"/>
        </w:rPr>
        <w:t xml:space="preserve"> to review its EDI action plan to become an inclusive employer.</w:t>
      </w:r>
    </w:p>
    <w:p w14:paraId="59481A71" w14:textId="77777777" w:rsidR="0088329F" w:rsidRDefault="0088329F" w:rsidP="00DA7FA6">
      <w:pPr>
        <w:tabs>
          <w:tab w:val="left" w:pos="2508"/>
        </w:tabs>
        <w:jc w:val="both"/>
        <w:rPr>
          <w:rFonts w:eastAsia="Times New Roman" w:cstheme="minorHAnsi"/>
          <w:bCs/>
          <w:color w:val="212529"/>
          <w:sz w:val="22"/>
          <w:szCs w:val="22"/>
        </w:rPr>
      </w:pPr>
    </w:p>
    <w:p w14:paraId="3E2B33B2" w14:textId="77777777" w:rsidR="00F238EF" w:rsidRPr="0088329F" w:rsidRDefault="00F238EF" w:rsidP="00DA7FA6">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Staff Capability Action, Grievances and Disciplinary Action</w:t>
      </w:r>
    </w:p>
    <w:p w14:paraId="1A6B1AEB" w14:textId="77777777" w:rsidR="00F238EF" w:rsidRDefault="00F238EF" w:rsidP="00DA7FA6">
      <w:pPr>
        <w:tabs>
          <w:tab w:val="left" w:pos="2508"/>
        </w:tabs>
        <w:jc w:val="both"/>
        <w:rPr>
          <w:rFonts w:eastAsia="Times New Roman" w:cstheme="minorHAnsi"/>
          <w:bCs/>
          <w:color w:val="212529"/>
          <w:sz w:val="22"/>
          <w:szCs w:val="22"/>
        </w:rPr>
      </w:pPr>
    </w:p>
    <w:p w14:paraId="19F46863" w14:textId="176A967D" w:rsidR="00F238EF" w:rsidRPr="00A76C05" w:rsidRDefault="00F238EF" w:rsidP="00F238EF">
      <w:pPr>
        <w:tabs>
          <w:tab w:val="left" w:pos="2508"/>
        </w:tabs>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 xml:space="preserve">Since the start of the </w:t>
      </w:r>
      <w:r w:rsidR="001B16B8" w:rsidRPr="002D277E">
        <w:rPr>
          <w:rFonts w:eastAsia="Times New Roman" w:cstheme="minorHAnsi"/>
          <w:bCs/>
          <w:color w:val="000000" w:themeColor="text1"/>
          <w:sz w:val="22"/>
          <w:szCs w:val="22"/>
        </w:rPr>
        <w:t>a</w:t>
      </w:r>
      <w:r w:rsidRPr="002D277E">
        <w:rPr>
          <w:rFonts w:eastAsia="Times New Roman" w:cstheme="minorHAnsi"/>
          <w:bCs/>
          <w:color w:val="000000" w:themeColor="text1"/>
          <w:sz w:val="22"/>
          <w:szCs w:val="22"/>
        </w:rPr>
        <w:t xml:space="preserve">cademic </w:t>
      </w:r>
      <w:r w:rsidR="001B16B8" w:rsidRPr="002D277E">
        <w:rPr>
          <w:rFonts w:eastAsia="Times New Roman" w:cstheme="minorHAnsi"/>
          <w:bCs/>
          <w:color w:val="000000" w:themeColor="text1"/>
          <w:sz w:val="22"/>
          <w:szCs w:val="22"/>
        </w:rPr>
        <w:t>y</w:t>
      </w:r>
      <w:r w:rsidRPr="002D277E">
        <w:rPr>
          <w:rFonts w:eastAsia="Times New Roman" w:cstheme="minorHAnsi"/>
          <w:bCs/>
          <w:color w:val="000000" w:themeColor="text1"/>
          <w:sz w:val="22"/>
          <w:szCs w:val="22"/>
        </w:rPr>
        <w:t xml:space="preserve">ear </w:t>
      </w:r>
      <w:r w:rsidR="008C6D90" w:rsidRPr="002D277E">
        <w:rPr>
          <w:rFonts w:eastAsia="Times New Roman" w:cstheme="minorHAnsi"/>
          <w:bCs/>
          <w:color w:val="000000" w:themeColor="text1"/>
          <w:sz w:val="22"/>
          <w:szCs w:val="22"/>
        </w:rPr>
        <w:t>2022</w:t>
      </w:r>
      <w:r w:rsidRPr="002D277E">
        <w:rPr>
          <w:rFonts w:eastAsia="Times New Roman" w:cstheme="minorHAnsi"/>
          <w:bCs/>
          <w:color w:val="000000" w:themeColor="text1"/>
          <w:sz w:val="22"/>
          <w:szCs w:val="22"/>
        </w:rPr>
        <w:t>-2</w:t>
      </w:r>
      <w:r w:rsidR="008C6D90" w:rsidRPr="002D277E">
        <w:rPr>
          <w:rFonts w:eastAsia="Times New Roman" w:cstheme="minorHAnsi"/>
          <w:bCs/>
          <w:color w:val="000000" w:themeColor="text1"/>
          <w:sz w:val="22"/>
          <w:szCs w:val="22"/>
        </w:rPr>
        <w:t>3</w:t>
      </w:r>
      <w:r w:rsidRPr="002D277E">
        <w:rPr>
          <w:rFonts w:eastAsia="Times New Roman" w:cstheme="minorHAnsi"/>
          <w:bCs/>
          <w:color w:val="000000" w:themeColor="text1"/>
          <w:sz w:val="22"/>
          <w:szCs w:val="22"/>
        </w:rPr>
        <w:t>, there have been the following cases:</w:t>
      </w:r>
    </w:p>
    <w:p w14:paraId="50556E96" w14:textId="77777777" w:rsidR="00F238EF" w:rsidRPr="00A76C05" w:rsidRDefault="00F238EF" w:rsidP="00F238EF">
      <w:pPr>
        <w:tabs>
          <w:tab w:val="left" w:pos="2508"/>
        </w:tabs>
        <w:jc w:val="both"/>
        <w:rPr>
          <w:rFonts w:eastAsia="Times New Roman" w:cstheme="minorHAnsi"/>
          <w:bCs/>
          <w:color w:val="000000" w:themeColor="text1"/>
          <w:sz w:val="22"/>
          <w:szCs w:val="22"/>
        </w:rPr>
      </w:pPr>
    </w:p>
    <w:p w14:paraId="78805B69" w14:textId="0205C6AB" w:rsidR="00F238EF" w:rsidRPr="002D277E" w:rsidRDefault="00AD164F"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lastRenderedPageBreak/>
        <w:t>3</w:t>
      </w:r>
      <w:r w:rsidR="00F238EF"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c</w:t>
      </w:r>
      <w:r w:rsidR="00F238EF" w:rsidRPr="002D277E">
        <w:rPr>
          <w:rFonts w:eastAsia="Times New Roman" w:cstheme="minorHAnsi"/>
          <w:bCs/>
          <w:color w:val="000000" w:themeColor="text1"/>
          <w:sz w:val="22"/>
          <w:szCs w:val="22"/>
        </w:rPr>
        <w:t>apability cases –</w:t>
      </w:r>
      <w:r w:rsidRPr="002D277E">
        <w:rPr>
          <w:rFonts w:eastAsia="Times New Roman" w:cstheme="minorHAnsi"/>
          <w:bCs/>
          <w:color w:val="000000" w:themeColor="text1"/>
          <w:sz w:val="22"/>
          <w:szCs w:val="22"/>
        </w:rPr>
        <w:t xml:space="preserve">1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sidR="004D4F8C" w:rsidRPr="002D277E">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00D272FA">
        <w:rPr>
          <w:rFonts w:eastAsia="Times New Roman" w:cstheme="minorHAnsi"/>
          <w:bCs/>
          <w:color w:val="000000" w:themeColor="text1"/>
          <w:sz w:val="22"/>
          <w:szCs w:val="22"/>
        </w:rPr>
        <w:t>0</w:t>
      </w:r>
      <w:r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 xml:space="preserve">disabled, </w:t>
      </w:r>
      <w:r w:rsidR="004D4F8C"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LGBTQ+</w:t>
      </w:r>
    </w:p>
    <w:p w14:paraId="6F3FD310" w14:textId="36EC77B7" w:rsidR="00F238EF" w:rsidRPr="002D277E" w:rsidRDefault="00D272FA" w:rsidP="00F238EF">
      <w:pPr>
        <w:tabs>
          <w:tab w:val="left" w:pos="2508"/>
        </w:tabs>
        <w:ind w:left="720"/>
        <w:jc w:val="both"/>
        <w:rPr>
          <w:rFonts w:eastAsia="Times New Roman" w:cstheme="minorHAnsi"/>
          <w:bCs/>
          <w:color w:val="000000" w:themeColor="text1"/>
          <w:sz w:val="22"/>
          <w:szCs w:val="22"/>
        </w:rPr>
      </w:pPr>
      <w:r>
        <w:rPr>
          <w:rFonts w:eastAsia="Times New Roman" w:cstheme="minorHAnsi"/>
          <w:bCs/>
          <w:color w:val="000000" w:themeColor="text1"/>
          <w:sz w:val="22"/>
          <w:szCs w:val="22"/>
        </w:rPr>
        <w:t xml:space="preserve">4 </w:t>
      </w:r>
      <w:r w:rsidR="001B16B8" w:rsidRPr="002D277E">
        <w:rPr>
          <w:rFonts w:eastAsia="Times New Roman" w:cstheme="minorHAnsi"/>
          <w:bCs/>
          <w:color w:val="000000" w:themeColor="text1"/>
          <w:sz w:val="22"/>
          <w:szCs w:val="22"/>
        </w:rPr>
        <w:t>e</w:t>
      </w:r>
      <w:r w:rsidR="00F238EF" w:rsidRPr="002D277E">
        <w:rPr>
          <w:rFonts w:eastAsia="Times New Roman" w:cstheme="minorHAnsi"/>
          <w:bCs/>
          <w:color w:val="000000" w:themeColor="text1"/>
          <w:sz w:val="22"/>
          <w:szCs w:val="22"/>
        </w:rPr>
        <w:t>xtended probation</w:t>
      </w:r>
      <w:r w:rsidR="00AD164F" w:rsidRPr="002D277E">
        <w:rPr>
          <w:rFonts w:eastAsia="Times New Roman" w:cstheme="minorHAnsi"/>
          <w:bCs/>
          <w:color w:val="000000" w:themeColor="text1"/>
          <w:sz w:val="22"/>
          <w:szCs w:val="22"/>
        </w:rPr>
        <w:t>s</w:t>
      </w:r>
      <w:r w:rsidR="00A76C05"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w:t>
      </w:r>
      <w:r w:rsidR="00F146BC" w:rsidRPr="002D277E">
        <w:rPr>
          <w:rFonts w:eastAsia="Times New Roman" w:cstheme="minorHAnsi"/>
          <w:bCs/>
          <w:color w:val="000000" w:themeColor="text1"/>
          <w:sz w:val="22"/>
          <w:szCs w:val="22"/>
        </w:rPr>
        <w:t xml:space="preserve"> </w:t>
      </w:r>
      <w:r>
        <w:rPr>
          <w:rFonts w:eastAsia="Times New Roman" w:cstheme="minorHAnsi"/>
          <w:bCs/>
          <w:color w:val="000000" w:themeColor="text1"/>
          <w:sz w:val="22"/>
          <w:szCs w:val="22"/>
        </w:rPr>
        <w:t>1</w:t>
      </w:r>
      <w:r w:rsidR="00F146BC"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004D4F8C"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 xml:space="preserve">disabled, </w:t>
      </w:r>
      <w:r>
        <w:rPr>
          <w:rFonts w:eastAsia="Times New Roman" w:cstheme="minorHAnsi"/>
          <w:bCs/>
          <w:color w:val="000000" w:themeColor="text1"/>
          <w:sz w:val="22"/>
          <w:szCs w:val="22"/>
        </w:rPr>
        <w:t>0</w:t>
      </w:r>
      <w:r w:rsidR="00F238EF" w:rsidRPr="002D277E">
        <w:rPr>
          <w:rFonts w:eastAsia="Times New Roman" w:cstheme="minorHAnsi"/>
          <w:bCs/>
          <w:color w:val="000000" w:themeColor="text1"/>
          <w:sz w:val="22"/>
          <w:szCs w:val="22"/>
        </w:rPr>
        <w:t xml:space="preserve"> LGBTQ+</w:t>
      </w:r>
    </w:p>
    <w:p w14:paraId="7E90F9D4" w14:textId="7EF86B66" w:rsidR="00F238EF" w:rsidRPr="002D277E" w:rsidRDefault="004D4F8C"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 xml:space="preserve">2 </w:t>
      </w:r>
      <w:r w:rsidR="001B16B8" w:rsidRPr="002D277E">
        <w:rPr>
          <w:rFonts w:eastAsia="Times New Roman" w:cstheme="minorHAnsi"/>
          <w:bCs/>
          <w:color w:val="000000" w:themeColor="text1"/>
          <w:sz w:val="22"/>
          <w:szCs w:val="22"/>
        </w:rPr>
        <w:t>d</w:t>
      </w:r>
      <w:r w:rsidR="00F238EF" w:rsidRPr="002D277E">
        <w:rPr>
          <w:rFonts w:eastAsia="Times New Roman" w:cstheme="minorHAnsi"/>
          <w:bCs/>
          <w:color w:val="000000" w:themeColor="text1"/>
          <w:sz w:val="22"/>
          <w:szCs w:val="22"/>
        </w:rPr>
        <w:t>isciplinary –</w:t>
      </w:r>
      <w:r w:rsidRPr="002D277E">
        <w:rPr>
          <w:rFonts w:eastAsia="Times New Roman" w:cstheme="minorHAnsi"/>
          <w:bCs/>
          <w:color w:val="000000" w:themeColor="text1"/>
          <w:sz w:val="22"/>
          <w:szCs w:val="22"/>
        </w:rPr>
        <w:t xml:space="preserve">1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sidRPr="002D277E">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 xml:space="preserve">disabled, </w:t>
      </w:r>
      <w:r w:rsidR="00535DB1">
        <w:rPr>
          <w:rFonts w:eastAsia="Times New Roman" w:cstheme="minorHAnsi"/>
          <w:bCs/>
          <w:color w:val="000000" w:themeColor="text1"/>
          <w:sz w:val="22"/>
          <w:szCs w:val="22"/>
        </w:rPr>
        <w:t>1</w:t>
      </w:r>
      <w:r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LGBTQ+</w:t>
      </w:r>
    </w:p>
    <w:p w14:paraId="1ACD454F" w14:textId="136C673E" w:rsidR="00F238EF" w:rsidRPr="00A76C05" w:rsidRDefault="004D4F8C"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2</w:t>
      </w:r>
      <w:r w:rsidR="00AD164F"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g</w:t>
      </w:r>
      <w:r w:rsidR="00F238EF" w:rsidRPr="002D277E">
        <w:rPr>
          <w:rFonts w:eastAsia="Times New Roman" w:cstheme="minorHAnsi"/>
          <w:bCs/>
          <w:color w:val="000000" w:themeColor="text1"/>
          <w:sz w:val="22"/>
          <w:szCs w:val="22"/>
        </w:rPr>
        <w:t>rievances</w:t>
      </w:r>
      <w:r w:rsidR="00AD164F" w:rsidRPr="002D277E">
        <w:rPr>
          <w:rFonts w:eastAsia="Times New Roman" w:cstheme="minorHAnsi"/>
          <w:bCs/>
          <w:color w:val="000000" w:themeColor="text1"/>
          <w:sz w:val="22"/>
          <w:szCs w:val="22"/>
        </w:rPr>
        <w:t xml:space="preserve"> -</w:t>
      </w:r>
      <w:r w:rsidR="00273FCE" w:rsidRPr="002D277E">
        <w:rPr>
          <w:rFonts w:eastAsia="Times New Roman" w:cstheme="minorHAnsi"/>
          <w:bCs/>
          <w:color w:val="000000" w:themeColor="text1"/>
          <w:sz w:val="22"/>
          <w:szCs w:val="22"/>
        </w:rPr>
        <w:t>0</w:t>
      </w:r>
      <w:r w:rsidR="00AD164F" w:rsidRPr="002D277E">
        <w:rPr>
          <w:rFonts w:eastAsia="Times New Roman" w:cstheme="minorHAnsi"/>
          <w:bCs/>
          <w:color w:val="000000" w:themeColor="text1"/>
          <w:sz w:val="22"/>
          <w:szCs w:val="22"/>
        </w:rPr>
        <w:t xml:space="preserve"> female, 1 non-white British, </w:t>
      </w:r>
      <w:r w:rsidR="00535DB1">
        <w:rPr>
          <w:rFonts w:eastAsia="Times New Roman" w:cstheme="minorHAnsi"/>
          <w:bCs/>
          <w:color w:val="000000" w:themeColor="text1"/>
          <w:sz w:val="22"/>
          <w:szCs w:val="22"/>
        </w:rPr>
        <w:t>0</w:t>
      </w:r>
      <w:r w:rsidRPr="002D277E">
        <w:rPr>
          <w:rFonts w:eastAsia="Times New Roman" w:cstheme="minorHAnsi"/>
          <w:bCs/>
          <w:color w:val="000000" w:themeColor="text1"/>
          <w:sz w:val="22"/>
          <w:szCs w:val="22"/>
        </w:rPr>
        <w:t xml:space="preserve"> </w:t>
      </w:r>
      <w:r w:rsidR="00AD164F" w:rsidRPr="002D277E">
        <w:rPr>
          <w:rFonts w:eastAsia="Times New Roman" w:cstheme="minorHAnsi"/>
          <w:bCs/>
          <w:color w:val="000000" w:themeColor="text1"/>
          <w:sz w:val="22"/>
          <w:szCs w:val="22"/>
        </w:rPr>
        <w:t xml:space="preserve">disabled, </w:t>
      </w:r>
      <w:r w:rsidRPr="002D277E">
        <w:rPr>
          <w:rFonts w:eastAsia="Times New Roman" w:cstheme="minorHAnsi"/>
          <w:bCs/>
          <w:color w:val="000000" w:themeColor="text1"/>
          <w:sz w:val="22"/>
          <w:szCs w:val="22"/>
        </w:rPr>
        <w:t xml:space="preserve">0 </w:t>
      </w:r>
      <w:r w:rsidR="00AD164F" w:rsidRPr="002D277E">
        <w:rPr>
          <w:rFonts w:eastAsia="Times New Roman" w:cstheme="minorHAnsi"/>
          <w:bCs/>
          <w:color w:val="000000" w:themeColor="text1"/>
          <w:sz w:val="22"/>
          <w:szCs w:val="22"/>
        </w:rPr>
        <w:t>LGBTQ+</w:t>
      </w:r>
    </w:p>
    <w:p w14:paraId="4FE8B4F3" w14:textId="77777777" w:rsidR="00F238EF" w:rsidRPr="00A76C05" w:rsidRDefault="00F238EF" w:rsidP="00DA7FA6">
      <w:pPr>
        <w:tabs>
          <w:tab w:val="left" w:pos="2508"/>
        </w:tabs>
        <w:jc w:val="both"/>
        <w:rPr>
          <w:rFonts w:eastAsia="Times New Roman" w:cstheme="minorHAnsi"/>
          <w:bCs/>
          <w:color w:val="000000" w:themeColor="text1"/>
          <w:sz w:val="22"/>
          <w:szCs w:val="22"/>
        </w:rPr>
      </w:pPr>
    </w:p>
    <w:p w14:paraId="2D72B288" w14:textId="5F167FAC" w:rsidR="0088329F" w:rsidRPr="00A76C05" w:rsidRDefault="0088329F" w:rsidP="00DA7FA6">
      <w:pPr>
        <w:tabs>
          <w:tab w:val="left" w:pos="2508"/>
        </w:tabs>
        <w:jc w:val="both"/>
        <w:rPr>
          <w:rFonts w:eastAsia="Times New Roman" w:cstheme="minorHAnsi"/>
          <w:bCs/>
          <w:color w:val="000000" w:themeColor="text1"/>
          <w:sz w:val="22"/>
          <w:szCs w:val="22"/>
        </w:rPr>
      </w:pPr>
      <w:r w:rsidRPr="00A76C05">
        <w:rPr>
          <w:rFonts w:eastAsia="Times New Roman" w:cstheme="minorHAnsi"/>
          <w:bCs/>
          <w:color w:val="000000" w:themeColor="text1"/>
          <w:sz w:val="22"/>
          <w:szCs w:val="22"/>
        </w:rPr>
        <w:t>Numbers here are very small</w:t>
      </w:r>
      <w:r w:rsidR="005B2292">
        <w:rPr>
          <w:rFonts w:eastAsia="Times New Roman" w:cstheme="minorHAnsi"/>
          <w:bCs/>
          <w:color w:val="000000" w:themeColor="text1"/>
          <w:sz w:val="22"/>
          <w:szCs w:val="22"/>
        </w:rPr>
        <w:t>,</w:t>
      </w:r>
      <w:r w:rsidRPr="00A76C05">
        <w:rPr>
          <w:rFonts w:eastAsia="Times New Roman" w:cstheme="minorHAnsi"/>
          <w:bCs/>
          <w:color w:val="000000" w:themeColor="text1"/>
          <w:sz w:val="22"/>
          <w:szCs w:val="22"/>
        </w:rPr>
        <w:t xml:space="preserve"> so statistical inference is difficult. </w:t>
      </w:r>
      <w:r w:rsidR="00273FCE">
        <w:rPr>
          <w:rFonts w:eastAsia="Times New Roman" w:cstheme="minorHAnsi"/>
          <w:bCs/>
          <w:color w:val="000000" w:themeColor="text1"/>
          <w:sz w:val="22"/>
          <w:szCs w:val="22"/>
        </w:rPr>
        <w:t>Both grievances were investigated and not upheld.</w:t>
      </w:r>
    </w:p>
    <w:p w14:paraId="4F9D9881" w14:textId="77777777" w:rsidR="00956D0B" w:rsidRDefault="00956D0B" w:rsidP="00273FCE">
      <w:pPr>
        <w:tabs>
          <w:tab w:val="left" w:pos="426"/>
        </w:tabs>
        <w:jc w:val="both"/>
        <w:rPr>
          <w:rFonts w:eastAsia="Times New Roman" w:cstheme="minorHAnsi"/>
          <w:b/>
          <w:sz w:val="22"/>
          <w:szCs w:val="22"/>
        </w:rPr>
      </w:pPr>
    </w:p>
    <w:p w14:paraId="55DC6A73" w14:textId="77777777" w:rsidR="009D1540" w:rsidRPr="0088329F" w:rsidRDefault="009D1540" w:rsidP="009D1540">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Learner</w:t>
      </w:r>
      <w:r>
        <w:rPr>
          <w:rFonts w:eastAsia="Times New Roman" w:cstheme="minorHAnsi"/>
          <w:b/>
          <w:bCs/>
          <w:color w:val="212529"/>
          <w:sz w:val="22"/>
          <w:szCs w:val="22"/>
        </w:rPr>
        <w:t>s</w:t>
      </w:r>
      <w:r w:rsidRPr="0088329F">
        <w:rPr>
          <w:rFonts w:eastAsia="Times New Roman" w:cstheme="minorHAnsi"/>
          <w:b/>
          <w:bCs/>
          <w:color w:val="212529"/>
          <w:sz w:val="22"/>
          <w:szCs w:val="22"/>
        </w:rPr>
        <w:t xml:space="preserve"> </w:t>
      </w:r>
    </w:p>
    <w:p w14:paraId="03ECB36B" w14:textId="77777777" w:rsidR="009D1540" w:rsidRDefault="009D1540" w:rsidP="009D1540">
      <w:pPr>
        <w:tabs>
          <w:tab w:val="left" w:pos="2508"/>
        </w:tabs>
        <w:jc w:val="both"/>
        <w:rPr>
          <w:rFonts w:eastAsia="Times New Roman" w:cstheme="minorHAnsi"/>
          <w:b/>
          <w:bCs/>
          <w:color w:val="212529"/>
          <w:sz w:val="22"/>
          <w:szCs w:val="22"/>
        </w:rPr>
      </w:pPr>
    </w:p>
    <w:p w14:paraId="2AABCA18" w14:textId="77777777" w:rsidR="009D1540" w:rsidRPr="00134B8F"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FEEDBACK FROM LEARNERS</w:t>
      </w:r>
    </w:p>
    <w:p w14:paraId="1B74B35E" w14:textId="77777777" w:rsidR="009D1540" w:rsidRDefault="009D1540" w:rsidP="009D1540">
      <w:pPr>
        <w:tabs>
          <w:tab w:val="left" w:pos="2508"/>
        </w:tabs>
        <w:jc w:val="both"/>
        <w:rPr>
          <w:rFonts w:eastAsia="Times New Roman" w:cstheme="minorHAnsi"/>
          <w:bCs/>
          <w:color w:val="212529"/>
          <w:sz w:val="22"/>
          <w:szCs w:val="22"/>
        </w:rPr>
      </w:pPr>
    </w:p>
    <w:p w14:paraId="6711DCE9"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Feedback from learners suggests that the college is performing well in this regard. The exit survey, undertaken late in the summer term 2023, gave the following results:</w:t>
      </w:r>
    </w:p>
    <w:p w14:paraId="3354C697" w14:textId="77777777" w:rsidR="009D1540" w:rsidRDefault="009D1540" w:rsidP="009D1540">
      <w:pPr>
        <w:tabs>
          <w:tab w:val="left" w:pos="2508"/>
        </w:tabs>
        <w:jc w:val="both"/>
        <w:rPr>
          <w:rFonts w:eastAsia="Times New Roman" w:cstheme="minorHAnsi"/>
          <w:bCs/>
          <w:color w:val="212529"/>
          <w:sz w:val="22"/>
          <w:szCs w:val="22"/>
        </w:rPr>
      </w:pPr>
    </w:p>
    <w:p w14:paraId="56535091"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College encourages equality diversity &amp; inclusion – 9</w:t>
      </w:r>
      <w:r>
        <w:rPr>
          <w:rFonts w:eastAsia="Times New Roman" w:cstheme="minorHAnsi"/>
          <w:bCs/>
          <w:color w:val="212529"/>
          <w:sz w:val="22"/>
          <w:szCs w:val="22"/>
        </w:rPr>
        <w:t>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5546AFFA"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College deals with bullying issues well – 9</w:t>
      </w:r>
      <w:r>
        <w:rPr>
          <w:rFonts w:eastAsia="Times New Roman" w:cstheme="minorHAnsi"/>
          <w:bCs/>
          <w:color w:val="212529"/>
          <w:sz w:val="22"/>
          <w:szCs w:val="22"/>
        </w:rPr>
        <w:t>3</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13D9F9D7"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College encourages respect for different backgrounds faiths &amp; beliefs – </w:t>
      </w:r>
      <w:r>
        <w:rPr>
          <w:rFonts w:eastAsia="Times New Roman" w:cstheme="minorHAnsi"/>
          <w:bCs/>
          <w:color w:val="212529"/>
          <w:sz w:val="22"/>
          <w:szCs w:val="22"/>
        </w:rPr>
        <w:t>98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2C5275CA" w14:textId="77777777" w:rsidR="009D1540" w:rsidRDefault="009D1540" w:rsidP="009D1540">
      <w:pPr>
        <w:tabs>
          <w:tab w:val="left" w:pos="2508"/>
        </w:tabs>
        <w:jc w:val="both"/>
        <w:rPr>
          <w:rFonts w:eastAsia="Times New Roman" w:cstheme="minorHAnsi"/>
          <w:bCs/>
          <w:color w:val="212529"/>
          <w:sz w:val="22"/>
          <w:szCs w:val="22"/>
        </w:rPr>
      </w:pPr>
    </w:p>
    <w:p w14:paraId="727D8133"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induction or “on-programme” survey undertaken during the autumn term of 2023 gave the following results:</w:t>
      </w:r>
    </w:p>
    <w:p w14:paraId="53D271EB" w14:textId="77777777" w:rsidR="009D1540" w:rsidRDefault="009D1540" w:rsidP="009D1540">
      <w:pPr>
        <w:tabs>
          <w:tab w:val="left" w:pos="2508"/>
        </w:tabs>
        <w:jc w:val="both"/>
        <w:rPr>
          <w:rFonts w:eastAsia="Times New Roman" w:cstheme="minorHAnsi"/>
          <w:bCs/>
          <w:color w:val="212529"/>
          <w:sz w:val="22"/>
          <w:szCs w:val="22"/>
        </w:rPr>
      </w:pPr>
    </w:p>
    <w:p w14:paraId="4B692FE5"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encourages equality diversity and inclusion </w:t>
      </w:r>
      <w:r>
        <w:rPr>
          <w:rFonts w:eastAsia="Times New Roman" w:cstheme="minorHAnsi"/>
          <w:bCs/>
          <w:color w:val="212529"/>
          <w:sz w:val="22"/>
          <w:szCs w:val="22"/>
        </w:rPr>
        <w:t xml:space="preserve">– </w:t>
      </w:r>
      <w:r w:rsidRPr="005B2292">
        <w:rPr>
          <w:rFonts w:eastAsia="Times New Roman" w:cstheme="minorHAnsi"/>
          <w:bCs/>
          <w:color w:val="212529"/>
          <w:sz w:val="22"/>
          <w:szCs w:val="22"/>
        </w:rPr>
        <w:t>9</w:t>
      </w:r>
      <w:r>
        <w:rPr>
          <w:rFonts w:eastAsia="Times New Roman" w:cstheme="minorHAnsi"/>
          <w:bCs/>
          <w:color w:val="212529"/>
          <w:sz w:val="22"/>
          <w:szCs w:val="22"/>
        </w:rPr>
        <w:t>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1D5F30C5"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deals with bullying issues well </w:t>
      </w:r>
      <w:r>
        <w:rPr>
          <w:rFonts w:eastAsia="Times New Roman" w:cstheme="minorHAnsi"/>
          <w:bCs/>
          <w:color w:val="212529"/>
          <w:sz w:val="22"/>
          <w:szCs w:val="22"/>
        </w:rPr>
        <w:t xml:space="preserve">– </w:t>
      </w:r>
      <w:r w:rsidRPr="005B2292">
        <w:rPr>
          <w:rFonts w:eastAsia="Times New Roman" w:cstheme="minorHAnsi"/>
          <w:bCs/>
          <w:color w:val="212529"/>
          <w:sz w:val="22"/>
          <w:szCs w:val="22"/>
        </w:rPr>
        <w:t>9</w:t>
      </w:r>
      <w:r>
        <w:rPr>
          <w:rFonts w:eastAsia="Times New Roman" w:cstheme="minorHAnsi"/>
          <w:bCs/>
          <w:color w:val="212529"/>
          <w:sz w:val="22"/>
          <w:szCs w:val="22"/>
        </w:rPr>
        <w:t>6</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67DEC177"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encourages respect for different backgrounds, faiths and beliefs </w:t>
      </w:r>
      <w:r>
        <w:rPr>
          <w:rFonts w:eastAsia="Times New Roman" w:cstheme="minorHAnsi"/>
          <w:bCs/>
          <w:color w:val="212529"/>
          <w:sz w:val="22"/>
          <w:szCs w:val="22"/>
        </w:rPr>
        <w:t xml:space="preserve">– </w:t>
      </w:r>
      <w:r w:rsidRPr="005B2292">
        <w:rPr>
          <w:rFonts w:eastAsia="Times New Roman" w:cstheme="minorHAnsi"/>
          <w:bCs/>
          <w:color w:val="212529"/>
          <w:sz w:val="22"/>
          <w:szCs w:val="22"/>
        </w:rPr>
        <w:t xml:space="preserve">98% </w:t>
      </w:r>
      <w:proofErr w:type="gramStart"/>
      <w:r w:rsidRPr="005B2292">
        <w:rPr>
          <w:rFonts w:eastAsia="Times New Roman" w:cstheme="minorHAnsi"/>
          <w:bCs/>
          <w:color w:val="212529"/>
          <w:sz w:val="22"/>
          <w:szCs w:val="22"/>
        </w:rPr>
        <w:t>agreed</w:t>
      </w:r>
      <w:proofErr w:type="gramEnd"/>
    </w:p>
    <w:p w14:paraId="67B0F281" w14:textId="77777777" w:rsidR="009D1540" w:rsidRDefault="009D1540" w:rsidP="009D1540">
      <w:pPr>
        <w:tabs>
          <w:tab w:val="left" w:pos="2508"/>
        </w:tabs>
        <w:jc w:val="both"/>
        <w:rPr>
          <w:rFonts w:eastAsia="Times New Roman" w:cstheme="minorHAnsi"/>
          <w:bCs/>
          <w:color w:val="212529"/>
          <w:sz w:val="22"/>
          <w:szCs w:val="22"/>
        </w:rPr>
      </w:pPr>
    </w:p>
    <w:p w14:paraId="0A543DDF" w14:textId="77777777" w:rsidR="009D1540" w:rsidRPr="00B11AE9"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w:t>
      </w:r>
      <w:proofErr w:type="gramStart"/>
      <w:r>
        <w:rPr>
          <w:rFonts w:eastAsia="Times New Roman" w:cstheme="minorHAnsi"/>
          <w:bCs/>
          <w:color w:val="212529"/>
          <w:sz w:val="22"/>
          <w:szCs w:val="22"/>
        </w:rPr>
        <w:t>all of</w:t>
      </w:r>
      <w:proofErr w:type="gramEnd"/>
      <w:r>
        <w:rPr>
          <w:rFonts w:eastAsia="Times New Roman" w:cstheme="minorHAnsi"/>
          <w:bCs/>
          <w:color w:val="212529"/>
          <w:sz w:val="22"/>
          <w:szCs w:val="22"/>
        </w:rPr>
        <w:t xml:space="preserve"> the above areas, in both surveys, responses above place the college in the upper quartile of benchmarked colleges (75 institutions). </w:t>
      </w:r>
    </w:p>
    <w:p w14:paraId="5CD642EA" w14:textId="77777777" w:rsidR="009D1540" w:rsidRDefault="009D1540" w:rsidP="009D1540">
      <w:pPr>
        <w:tabs>
          <w:tab w:val="left" w:pos="2508"/>
        </w:tabs>
        <w:jc w:val="both"/>
        <w:rPr>
          <w:rFonts w:eastAsia="Times New Roman" w:cstheme="minorHAnsi"/>
          <w:bCs/>
          <w:color w:val="212529"/>
          <w:sz w:val="22"/>
          <w:szCs w:val="22"/>
        </w:rPr>
      </w:pPr>
    </w:p>
    <w:p w14:paraId="22D1FFF9" w14:textId="77777777" w:rsidR="009D1540" w:rsidRPr="0088329F" w:rsidRDefault="009D1540" w:rsidP="009D1540">
      <w:pPr>
        <w:rPr>
          <w:rFonts w:eastAsia="Times New Roman" w:cstheme="minorHAnsi"/>
          <w:b/>
          <w:bCs/>
          <w:color w:val="212529"/>
          <w:sz w:val="22"/>
          <w:szCs w:val="22"/>
        </w:rPr>
      </w:pPr>
      <w:r w:rsidRPr="0088329F">
        <w:rPr>
          <w:rFonts w:eastAsia="Times New Roman" w:cstheme="minorHAnsi"/>
          <w:b/>
          <w:bCs/>
          <w:color w:val="212529"/>
          <w:sz w:val="22"/>
          <w:szCs w:val="22"/>
        </w:rPr>
        <w:t>Student Complaints</w:t>
      </w:r>
    </w:p>
    <w:p w14:paraId="6D55BBAF" w14:textId="77777777" w:rsidR="009D1540" w:rsidRDefault="009D1540" w:rsidP="009D1540">
      <w:pPr>
        <w:tabs>
          <w:tab w:val="left" w:pos="2508"/>
        </w:tabs>
        <w:jc w:val="both"/>
        <w:rPr>
          <w:rFonts w:eastAsia="Times New Roman" w:cstheme="minorHAnsi"/>
          <w:bCs/>
          <w:color w:val="212529"/>
          <w:sz w:val="22"/>
          <w:szCs w:val="22"/>
        </w:rPr>
      </w:pPr>
    </w:p>
    <w:p w14:paraId="0D0E2CAD"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Similarly, there are no issues related to discrimination emerging from student complaints. Formal complaints received into the college remain relatively small given the size of the student population, complaints related to teaching and learning were largely focussed on a lack of communication. </w:t>
      </w:r>
    </w:p>
    <w:p w14:paraId="73D4A550" w14:textId="77777777" w:rsidR="009D1540" w:rsidRPr="009F66F1" w:rsidRDefault="009D1540" w:rsidP="009D1540">
      <w:pPr>
        <w:tabs>
          <w:tab w:val="left" w:pos="2508"/>
        </w:tabs>
        <w:jc w:val="both"/>
        <w:rPr>
          <w:rFonts w:eastAsia="Times New Roman" w:cstheme="minorHAnsi"/>
          <w:bCs/>
          <w:color w:val="212529"/>
          <w:sz w:val="22"/>
          <w:szCs w:val="22"/>
        </w:rPr>
      </w:pPr>
    </w:p>
    <w:tbl>
      <w:tblPr>
        <w:tblStyle w:val="TableGrid"/>
        <w:tblW w:w="0" w:type="auto"/>
        <w:tblInd w:w="567" w:type="dxa"/>
        <w:tblLook w:val="04A0" w:firstRow="1" w:lastRow="0" w:firstColumn="1" w:lastColumn="0" w:noHBand="0" w:noVBand="1"/>
      </w:tblPr>
      <w:tblGrid>
        <w:gridCol w:w="2481"/>
        <w:gridCol w:w="2032"/>
        <w:gridCol w:w="2051"/>
        <w:gridCol w:w="1879"/>
      </w:tblGrid>
      <w:tr w:rsidR="009D1540" w:rsidRPr="007B2FE2" w14:paraId="05EF9F1A" w14:textId="77777777" w:rsidTr="0053212C">
        <w:tc>
          <w:tcPr>
            <w:tcW w:w="2531" w:type="dxa"/>
            <w:shd w:val="clear" w:color="auto" w:fill="000000" w:themeFill="text1"/>
          </w:tcPr>
          <w:p w14:paraId="3FD6DE4E" w14:textId="77777777" w:rsidR="009D1540" w:rsidRPr="007B2FE2" w:rsidRDefault="009D1540" w:rsidP="0053212C">
            <w:pPr>
              <w:jc w:val="both"/>
              <w:rPr>
                <w:rFonts w:cstheme="minorHAnsi"/>
                <w:b/>
                <w:sz w:val="22"/>
                <w:szCs w:val="22"/>
              </w:rPr>
            </w:pPr>
            <w:r w:rsidRPr="007B2FE2">
              <w:rPr>
                <w:rFonts w:cstheme="minorHAnsi"/>
                <w:b/>
                <w:sz w:val="22"/>
                <w:szCs w:val="22"/>
              </w:rPr>
              <w:t>College area</w:t>
            </w:r>
          </w:p>
        </w:tc>
        <w:tc>
          <w:tcPr>
            <w:tcW w:w="2082" w:type="dxa"/>
            <w:shd w:val="clear" w:color="auto" w:fill="000000" w:themeFill="text1"/>
          </w:tcPr>
          <w:p w14:paraId="311B3413" w14:textId="77777777" w:rsidR="009D1540" w:rsidRPr="007B2FE2" w:rsidRDefault="009D1540" w:rsidP="0053212C">
            <w:pPr>
              <w:rPr>
                <w:rFonts w:cstheme="minorHAnsi"/>
                <w:b/>
                <w:sz w:val="22"/>
                <w:szCs w:val="22"/>
              </w:rPr>
            </w:pPr>
            <w:r w:rsidRPr="007B2FE2">
              <w:rPr>
                <w:rFonts w:cstheme="minorHAnsi"/>
                <w:b/>
                <w:sz w:val="22"/>
                <w:szCs w:val="22"/>
              </w:rPr>
              <w:t xml:space="preserve">Number of complaints </w:t>
            </w:r>
            <w:r>
              <w:rPr>
                <w:rFonts w:cstheme="minorHAnsi"/>
                <w:b/>
                <w:sz w:val="22"/>
                <w:szCs w:val="22"/>
              </w:rPr>
              <w:t>2022/23</w:t>
            </w:r>
          </w:p>
        </w:tc>
        <w:tc>
          <w:tcPr>
            <w:tcW w:w="2102" w:type="dxa"/>
            <w:shd w:val="clear" w:color="auto" w:fill="000000" w:themeFill="text1"/>
          </w:tcPr>
          <w:p w14:paraId="7BA9794B" w14:textId="77777777" w:rsidR="009D1540" w:rsidRPr="007B2FE2" w:rsidRDefault="009D1540" w:rsidP="0053212C">
            <w:pPr>
              <w:rPr>
                <w:rFonts w:cstheme="minorHAnsi"/>
                <w:b/>
                <w:sz w:val="22"/>
                <w:szCs w:val="22"/>
              </w:rPr>
            </w:pPr>
            <w:r w:rsidRPr="007B2FE2">
              <w:rPr>
                <w:rFonts w:cstheme="minorHAnsi"/>
                <w:b/>
                <w:sz w:val="22"/>
                <w:szCs w:val="22"/>
              </w:rPr>
              <w:t xml:space="preserve">Number of complaints </w:t>
            </w:r>
            <w:r>
              <w:rPr>
                <w:rFonts w:cstheme="minorHAnsi"/>
                <w:b/>
                <w:sz w:val="22"/>
                <w:szCs w:val="22"/>
              </w:rPr>
              <w:t>2021/22</w:t>
            </w:r>
          </w:p>
        </w:tc>
        <w:tc>
          <w:tcPr>
            <w:tcW w:w="1922" w:type="dxa"/>
            <w:shd w:val="clear" w:color="auto" w:fill="000000" w:themeFill="text1"/>
          </w:tcPr>
          <w:p w14:paraId="2F9F1B86" w14:textId="77777777" w:rsidR="009D1540" w:rsidRPr="007B2FE2" w:rsidRDefault="009D1540" w:rsidP="0053212C">
            <w:pPr>
              <w:rPr>
                <w:rFonts w:cstheme="minorHAnsi"/>
                <w:b/>
                <w:sz w:val="22"/>
                <w:szCs w:val="22"/>
              </w:rPr>
            </w:pPr>
            <w:r w:rsidRPr="007B2FE2">
              <w:rPr>
                <w:rFonts w:cstheme="minorHAnsi"/>
                <w:b/>
                <w:sz w:val="22"/>
                <w:szCs w:val="22"/>
              </w:rPr>
              <w:t>Difference</w:t>
            </w:r>
          </w:p>
        </w:tc>
      </w:tr>
      <w:tr w:rsidR="009D1540" w:rsidRPr="007B2FE2" w14:paraId="2EB3F932" w14:textId="77777777" w:rsidTr="0053212C">
        <w:tc>
          <w:tcPr>
            <w:tcW w:w="2531" w:type="dxa"/>
          </w:tcPr>
          <w:p w14:paraId="54B75D7E" w14:textId="77777777" w:rsidR="009D1540" w:rsidRPr="007B2FE2" w:rsidRDefault="009D1540" w:rsidP="0053212C">
            <w:pPr>
              <w:jc w:val="both"/>
              <w:rPr>
                <w:rFonts w:cstheme="minorHAnsi"/>
                <w:sz w:val="22"/>
                <w:szCs w:val="22"/>
              </w:rPr>
            </w:pPr>
            <w:r w:rsidRPr="007B2FE2">
              <w:rPr>
                <w:rFonts w:cstheme="minorHAnsi"/>
                <w:sz w:val="22"/>
                <w:szCs w:val="22"/>
              </w:rPr>
              <w:t xml:space="preserve">Teaching and learning </w:t>
            </w:r>
          </w:p>
        </w:tc>
        <w:tc>
          <w:tcPr>
            <w:tcW w:w="2082" w:type="dxa"/>
          </w:tcPr>
          <w:p w14:paraId="198A9BB1" w14:textId="77777777" w:rsidR="009D1540" w:rsidRPr="007B2FE2" w:rsidRDefault="009D1540" w:rsidP="0053212C">
            <w:pPr>
              <w:jc w:val="right"/>
              <w:rPr>
                <w:rFonts w:cstheme="minorHAnsi"/>
                <w:sz w:val="22"/>
                <w:szCs w:val="22"/>
              </w:rPr>
            </w:pPr>
            <w:r>
              <w:rPr>
                <w:rFonts w:cstheme="minorHAnsi"/>
                <w:sz w:val="22"/>
                <w:szCs w:val="22"/>
              </w:rPr>
              <w:t>45</w:t>
            </w:r>
          </w:p>
        </w:tc>
        <w:tc>
          <w:tcPr>
            <w:tcW w:w="2102" w:type="dxa"/>
          </w:tcPr>
          <w:p w14:paraId="7583A4DF" w14:textId="77777777" w:rsidR="009D1540" w:rsidRPr="007B2FE2" w:rsidRDefault="009D1540" w:rsidP="0053212C">
            <w:pPr>
              <w:jc w:val="right"/>
              <w:rPr>
                <w:rFonts w:cstheme="minorHAnsi"/>
                <w:sz w:val="22"/>
                <w:szCs w:val="22"/>
              </w:rPr>
            </w:pPr>
            <w:r>
              <w:rPr>
                <w:rFonts w:cstheme="minorHAnsi"/>
                <w:sz w:val="22"/>
                <w:szCs w:val="22"/>
              </w:rPr>
              <w:t>48</w:t>
            </w:r>
          </w:p>
        </w:tc>
        <w:tc>
          <w:tcPr>
            <w:tcW w:w="1922" w:type="dxa"/>
          </w:tcPr>
          <w:p w14:paraId="5658FB77"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13CC5FCE" w14:textId="77777777" w:rsidTr="0053212C">
        <w:tc>
          <w:tcPr>
            <w:tcW w:w="2531" w:type="dxa"/>
          </w:tcPr>
          <w:p w14:paraId="496BBB65" w14:textId="77777777" w:rsidR="009D1540" w:rsidRPr="007B2FE2" w:rsidRDefault="009D1540" w:rsidP="0053212C">
            <w:pPr>
              <w:jc w:val="both"/>
              <w:rPr>
                <w:rFonts w:cstheme="minorHAnsi"/>
                <w:sz w:val="22"/>
                <w:szCs w:val="22"/>
              </w:rPr>
            </w:pPr>
            <w:r w:rsidRPr="007B2FE2">
              <w:rPr>
                <w:rFonts w:cstheme="minorHAnsi"/>
                <w:sz w:val="22"/>
                <w:szCs w:val="22"/>
              </w:rPr>
              <w:t xml:space="preserve">Estates and facilities </w:t>
            </w:r>
          </w:p>
        </w:tc>
        <w:tc>
          <w:tcPr>
            <w:tcW w:w="2082" w:type="dxa"/>
          </w:tcPr>
          <w:p w14:paraId="4500EF6D" w14:textId="77777777" w:rsidR="009D1540" w:rsidRPr="007B2FE2" w:rsidRDefault="009D1540" w:rsidP="0053212C">
            <w:pPr>
              <w:jc w:val="right"/>
              <w:rPr>
                <w:rFonts w:cstheme="minorHAnsi"/>
                <w:sz w:val="22"/>
                <w:szCs w:val="22"/>
              </w:rPr>
            </w:pPr>
            <w:r>
              <w:rPr>
                <w:rFonts w:cstheme="minorHAnsi"/>
                <w:sz w:val="22"/>
                <w:szCs w:val="22"/>
              </w:rPr>
              <w:t>7</w:t>
            </w:r>
          </w:p>
        </w:tc>
        <w:tc>
          <w:tcPr>
            <w:tcW w:w="2102" w:type="dxa"/>
          </w:tcPr>
          <w:p w14:paraId="4FEE0B5A" w14:textId="77777777" w:rsidR="009D1540" w:rsidRPr="007B2FE2" w:rsidRDefault="009D1540" w:rsidP="0053212C">
            <w:pPr>
              <w:jc w:val="right"/>
              <w:rPr>
                <w:rFonts w:cstheme="minorHAnsi"/>
                <w:sz w:val="22"/>
                <w:szCs w:val="22"/>
              </w:rPr>
            </w:pPr>
            <w:r>
              <w:rPr>
                <w:rFonts w:cstheme="minorHAnsi"/>
                <w:sz w:val="22"/>
                <w:szCs w:val="22"/>
              </w:rPr>
              <w:t>10</w:t>
            </w:r>
          </w:p>
        </w:tc>
        <w:tc>
          <w:tcPr>
            <w:tcW w:w="1922" w:type="dxa"/>
          </w:tcPr>
          <w:p w14:paraId="7A3664F7"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67805271" w14:textId="77777777" w:rsidTr="0053212C">
        <w:tc>
          <w:tcPr>
            <w:tcW w:w="2531" w:type="dxa"/>
          </w:tcPr>
          <w:p w14:paraId="22840FEB" w14:textId="77777777" w:rsidR="009D1540" w:rsidRPr="007B2FE2" w:rsidRDefault="009D1540" w:rsidP="0053212C">
            <w:pPr>
              <w:rPr>
                <w:rFonts w:cstheme="minorHAnsi"/>
                <w:sz w:val="22"/>
                <w:szCs w:val="22"/>
              </w:rPr>
            </w:pPr>
            <w:r w:rsidRPr="007B2FE2">
              <w:rPr>
                <w:rFonts w:cstheme="minorHAnsi"/>
                <w:sz w:val="22"/>
                <w:szCs w:val="22"/>
              </w:rPr>
              <w:t>Apprenticeships and Employer engagement</w:t>
            </w:r>
          </w:p>
        </w:tc>
        <w:tc>
          <w:tcPr>
            <w:tcW w:w="2082" w:type="dxa"/>
          </w:tcPr>
          <w:p w14:paraId="3F63790C" w14:textId="77777777" w:rsidR="009D1540" w:rsidRPr="007B2FE2" w:rsidRDefault="009D1540" w:rsidP="0053212C">
            <w:pPr>
              <w:jc w:val="right"/>
              <w:rPr>
                <w:rFonts w:cstheme="minorHAnsi"/>
                <w:sz w:val="22"/>
                <w:szCs w:val="22"/>
              </w:rPr>
            </w:pPr>
            <w:r>
              <w:rPr>
                <w:rFonts w:cstheme="minorHAnsi"/>
                <w:sz w:val="22"/>
                <w:szCs w:val="22"/>
              </w:rPr>
              <w:t>2</w:t>
            </w:r>
          </w:p>
        </w:tc>
        <w:tc>
          <w:tcPr>
            <w:tcW w:w="2102" w:type="dxa"/>
          </w:tcPr>
          <w:p w14:paraId="6627908E" w14:textId="77777777" w:rsidR="009D1540" w:rsidRPr="007B2FE2" w:rsidRDefault="009D1540" w:rsidP="0053212C">
            <w:pPr>
              <w:jc w:val="right"/>
              <w:rPr>
                <w:rFonts w:cstheme="minorHAnsi"/>
                <w:sz w:val="22"/>
                <w:szCs w:val="22"/>
              </w:rPr>
            </w:pPr>
            <w:r>
              <w:rPr>
                <w:rFonts w:cstheme="minorHAnsi"/>
                <w:sz w:val="22"/>
                <w:szCs w:val="22"/>
              </w:rPr>
              <w:t>5</w:t>
            </w:r>
          </w:p>
        </w:tc>
        <w:tc>
          <w:tcPr>
            <w:tcW w:w="1922" w:type="dxa"/>
          </w:tcPr>
          <w:p w14:paraId="16E19791"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15E2BA83" w14:textId="77777777" w:rsidTr="0053212C">
        <w:tc>
          <w:tcPr>
            <w:tcW w:w="2531" w:type="dxa"/>
          </w:tcPr>
          <w:p w14:paraId="40E79ECE" w14:textId="77777777" w:rsidR="009D1540" w:rsidRPr="007B2FE2" w:rsidRDefault="009D1540" w:rsidP="0053212C">
            <w:pPr>
              <w:jc w:val="both"/>
              <w:rPr>
                <w:rFonts w:cstheme="minorHAnsi"/>
                <w:sz w:val="22"/>
                <w:szCs w:val="22"/>
              </w:rPr>
            </w:pPr>
            <w:r w:rsidRPr="007B2FE2">
              <w:rPr>
                <w:rFonts w:cstheme="minorHAnsi"/>
                <w:sz w:val="22"/>
                <w:szCs w:val="22"/>
              </w:rPr>
              <w:t>Exams</w:t>
            </w:r>
          </w:p>
        </w:tc>
        <w:tc>
          <w:tcPr>
            <w:tcW w:w="2082" w:type="dxa"/>
          </w:tcPr>
          <w:p w14:paraId="10C411F1" w14:textId="77777777" w:rsidR="009D1540" w:rsidRPr="007B2FE2" w:rsidRDefault="009D1540" w:rsidP="0053212C">
            <w:pPr>
              <w:jc w:val="right"/>
              <w:rPr>
                <w:rFonts w:cstheme="minorHAnsi"/>
                <w:sz w:val="22"/>
                <w:szCs w:val="22"/>
              </w:rPr>
            </w:pPr>
            <w:r>
              <w:rPr>
                <w:rFonts w:cstheme="minorHAnsi"/>
                <w:sz w:val="22"/>
                <w:szCs w:val="22"/>
              </w:rPr>
              <w:t>6</w:t>
            </w:r>
          </w:p>
        </w:tc>
        <w:tc>
          <w:tcPr>
            <w:tcW w:w="2102" w:type="dxa"/>
          </w:tcPr>
          <w:p w14:paraId="4CF0FA81" w14:textId="77777777" w:rsidR="009D1540" w:rsidRPr="007B2FE2" w:rsidRDefault="009D1540" w:rsidP="0053212C">
            <w:pPr>
              <w:jc w:val="right"/>
              <w:rPr>
                <w:rFonts w:cstheme="minorHAnsi"/>
                <w:sz w:val="22"/>
                <w:szCs w:val="22"/>
              </w:rPr>
            </w:pPr>
            <w:r>
              <w:rPr>
                <w:rFonts w:cstheme="minorHAnsi"/>
                <w:sz w:val="22"/>
                <w:szCs w:val="22"/>
              </w:rPr>
              <w:t>3</w:t>
            </w:r>
          </w:p>
        </w:tc>
        <w:tc>
          <w:tcPr>
            <w:tcW w:w="1922" w:type="dxa"/>
          </w:tcPr>
          <w:p w14:paraId="53C70A4B"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62B86D98" w14:textId="77777777" w:rsidTr="0053212C">
        <w:tc>
          <w:tcPr>
            <w:tcW w:w="2531" w:type="dxa"/>
          </w:tcPr>
          <w:p w14:paraId="3619F035" w14:textId="77777777" w:rsidR="009D1540" w:rsidRPr="007B2FE2" w:rsidRDefault="009D1540" w:rsidP="0053212C">
            <w:pPr>
              <w:rPr>
                <w:rFonts w:cstheme="minorHAnsi"/>
                <w:sz w:val="22"/>
                <w:szCs w:val="22"/>
              </w:rPr>
            </w:pPr>
            <w:r w:rsidRPr="007B2FE2">
              <w:rPr>
                <w:rFonts w:cstheme="minorHAnsi"/>
                <w:sz w:val="22"/>
                <w:szCs w:val="22"/>
              </w:rPr>
              <w:t xml:space="preserve">Student support </w:t>
            </w:r>
          </w:p>
        </w:tc>
        <w:tc>
          <w:tcPr>
            <w:tcW w:w="2082" w:type="dxa"/>
          </w:tcPr>
          <w:p w14:paraId="1C20F913" w14:textId="77777777" w:rsidR="009D1540" w:rsidRPr="007B2FE2" w:rsidRDefault="009D1540" w:rsidP="0053212C">
            <w:pPr>
              <w:jc w:val="right"/>
              <w:rPr>
                <w:rFonts w:cstheme="minorHAnsi"/>
                <w:sz w:val="22"/>
                <w:szCs w:val="22"/>
              </w:rPr>
            </w:pPr>
            <w:r>
              <w:rPr>
                <w:rFonts w:cstheme="minorHAnsi"/>
                <w:sz w:val="22"/>
                <w:szCs w:val="22"/>
              </w:rPr>
              <w:t>4</w:t>
            </w:r>
          </w:p>
        </w:tc>
        <w:tc>
          <w:tcPr>
            <w:tcW w:w="2102" w:type="dxa"/>
          </w:tcPr>
          <w:p w14:paraId="37FFFCE2" w14:textId="77777777" w:rsidR="009D1540" w:rsidRPr="007B2FE2" w:rsidRDefault="009D1540" w:rsidP="0053212C">
            <w:pPr>
              <w:jc w:val="right"/>
              <w:rPr>
                <w:rFonts w:cstheme="minorHAnsi"/>
                <w:sz w:val="22"/>
                <w:szCs w:val="22"/>
              </w:rPr>
            </w:pPr>
            <w:r>
              <w:rPr>
                <w:rFonts w:cstheme="minorHAnsi"/>
                <w:sz w:val="22"/>
                <w:szCs w:val="22"/>
              </w:rPr>
              <w:t>5</w:t>
            </w:r>
          </w:p>
        </w:tc>
        <w:tc>
          <w:tcPr>
            <w:tcW w:w="1922" w:type="dxa"/>
          </w:tcPr>
          <w:p w14:paraId="72953FAB" w14:textId="77777777" w:rsidR="009D1540" w:rsidRPr="007B2FE2" w:rsidRDefault="009D1540" w:rsidP="0053212C">
            <w:pPr>
              <w:jc w:val="right"/>
              <w:rPr>
                <w:rFonts w:cstheme="minorHAnsi"/>
                <w:sz w:val="22"/>
                <w:szCs w:val="22"/>
              </w:rPr>
            </w:pPr>
            <w:r>
              <w:rPr>
                <w:rFonts w:cstheme="minorHAnsi"/>
                <w:sz w:val="22"/>
                <w:szCs w:val="22"/>
              </w:rPr>
              <w:t>-1</w:t>
            </w:r>
          </w:p>
        </w:tc>
      </w:tr>
      <w:tr w:rsidR="009D1540" w14:paraId="1AD18959" w14:textId="77777777" w:rsidTr="0053212C">
        <w:tc>
          <w:tcPr>
            <w:tcW w:w="2531" w:type="dxa"/>
          </w:tcPr>
          <w:p w14:paraId="58513E67" w14:textId="77777777" w:rsidR="009D1540" w:rsidRPr="007B2FE2" w:rsidRDefault="009D1540" w:rsidP="0053212C">
            <w:pPr>
              <w:rPr>
                <w:rFonts w:cstheme="minorHAnsi"/>
                <w:sz w:val="22"/>
                <w:szCs w:val="22"/>
              </w:rPr>
            </w:pPr>
            <w:r>
              <w:rPr>
                <w:rFonts w:cstheme="minorHAnsi"/>
                <w:sz w:val="22"/>
                <w:szCs w:val="22"/>
              </w:rPr>
              <w:t>Safeguarding</w:t>
            </w:r>
          </w:p>
        </w:tc>
        <w:tc>
          <w:tcPr>
            <w:tcW w:w="2082" w:type="dxa"/>
          </w:tcPr>
          <w:p w14:paraId="3FD3DB9F" w14:textId="77777777" w:rsidR="009D1540" w:rsidRDefault="009D1540" w:rsidP="0053212C">
            <w:pPr>
              <w:jc w:val="right"/>
              <w:rPr>
                <w:rFonts w:cstheme="minorHAnsi"/>
                <w:sz w:val="22"/>
                <w:szCs w:val="22"/>
              </w:rPr>
            </w:pPr>
            <w:r>
              <w:rPr>
                <w:rFonts w:cstheme="minorHAnsi"/>
                <w:sz w:val="22"/>
                <w:szCs w:val="22"/>
              </w:rPr>
              <w:t>3</w:t>
            </w:r>
          </w:p>
        </w:tc>
        <w:tc>
          <w:tcPr>
            <w:tcW w:w="2102" w:type="dxa"/>
          </w:tcPr>
          <w:p w14:paraId="3D9D334F" w14:textId="77777777" w:rsidR="009D1540" w:rsidRDefault="009D1540" w:rsidP="0053212C">
            <w:pPr>
              <w:jc w:val="right"/>
              <w:rPr>
                <w:rFonts w:cstheme="minorHAnsi"/>
                <w:sz w:val="22"/>
                <w:szCs w:val="22"/>
              </w:rPr>
            </w:pPr>
            <w:r>
              <w:rPr>
                <w:rFonts w:cstheme="minorHAnsi"/>
                <w:sz w:val="22"/>
                <w:szCs w:val="22"/>
              </w:rPr>
              <w:t>3</w:t>
            </w:r>
          </w:p>
        </w:tc>
        <w:tc>
          <w:tcPr>
            <w:tcW w:w="1922" w:type="dxa"/>
          </w:tcPr>
          <w:p w14:paraId="52C641A7" w14:textId="77777777" w:rsidR="009D1540" w:rsidRDefault="009D1540" w:rsidP="0053212C">
            <w:pPr>
              <w:jc w:val="right"/>
              <w:rPr>
                <w:rFonts w:cstheme="minorHAnsi"/>
                <w:sz w:val="22"/>
                <w:szCs w:val="22"/>
              </w:rPr>
            </w:pPr>
            <w:r>
              <w:rPr>
                <w:rFonts w:cstheme="minorHAnsi"/>
                <w:sz w:val="22"/>
                <w:szCs w:val="22"/>
              </w:rPr>
              <w:t>=</w:t>
            </w:r>
          </w:p>
        </w:tc>
      </w:tr>
      <w:tr w:rsidR="009D1540" w:rsidRPr="007B2FE2" w14:paraId="77385376" w14:textId="77777777" w:rsidTr="0053212C">
        <w:tc>
          <w:tcPr>
            <w:tcW w:w="2531" w:type="dxa"/>
          </w:tcPr>
          <w:p w14:paraId="738EE176" w14:textId="77777777" w:rsidR="009D1540" w:rsidRPr="007B2FE2" w:rsidRDefault="009D1540" w:rsidP="0053212C">
            <w:pPr>
              <w:jc w:val="both"/>
              <w:rPr>
                <w:rFonts w:cstheme="minorHAnsi"/>
                <w:sz w:val="22"/>
                <w:szCs w:val="22"/>
              </w:rPr>
            </w:pPr>
            <w:r w:rsidRPr="007B2FE2">
              <w:rPr>
                <w:rFonts w:cstheme="minorHAnsi"/>
                <w:sz w:val="22"/>
                <w:szCs w:val="22"/>
              </w:rPr>
              <w:t>Transport</w:t>
            </w:r>
          </w:p>
        </w:tc>
        <w:tc>
          <w:tcPr>
            <w:tcW w:w="2082" w:type="dxa"/>
          </w:tcPr>
          <w:p w14:paraId="4B6C6CAB" w14:textId="77777777" w:rsidR="009D1540" w:rsidRPr="007B2FE2" w:rsidRDefault="009D1540" w:rsidP="0053212C">
            <w:pPr>
              <w:jc w:val="right"/>
              <w:rPr>
                <w:rFonts w:cstheme="minorHAnsi"/>
                <w:sz w:val="22"/>
                <w:szCs w:val="22"/>
              </w:rPr>
            </w:pPr>
            <w:r>
              <w:rPr>
                <w:rFonts w:cstheme="minorHAnsi"/>
                <w:sz w:val="22"/>
                <w:szCs w:val="22"/>
              </w:rPr>
              <w:t>20</w:t>
            </w:r>
          </w:p>
        </w:tc>
        <w:tc>
          <w:tcPr>
            <w:tcW w:w="2102" w:type="dxa"/>
          </w:tcPr>
          <w:p w14:paraId="1991BF41" w14:textId="77777777" w:rsidR="009D1540" w:rsidRPr="007B2FE2" w:rsidRDefault="009D1540" w:rsidP="0053212C">
            <w:pPr>
              <w:jc w:val="right"/>
              <w:rPr>
                <w:rFonts w:cstheme="minorHAnsi"/>
                <w:sz w:val="22"/>
                <w:szCs w:val="22"/>
              </w:rPr>
            </w:pPr>
            <w:r>
              <w:rPr>
                <w:rFonts w:cstheme="minorHAnsi"/>
                <w:sz w:val="22"/>
                <w:szCs w:val="22"/>
              </w:rPr>
              <w:t>9</w:t>
            </w:r>
          </w:p>
        </w:tc>
        <w:tc>
          <w:tcPr>
            <w:tcW w:w="1922" w:type="dxa"/>
          </w:tcPr>
          <w:p w14:paraId="0762E002" w14:textId="77777777" w:rsidR="009D1540" w:rsidRPr="007B2FE2" w:rsidRDefault="009D1540" w:rsidP="0053212C">
            <w:pPr>
              <w:jc w:val="right"/>
              <w:rPr>
                <w:rFonts w:cstheme="minorHAnsi"/>
                <w:sz w:val="22"/>
                <w:szCs w:val="22"/>
              </w:rPr>
            </w:pPr>
            <w:r>
              <w:rPr>
                <w:rFonts w:cstheme="minorHAnsi"/>
                <w:sz w:val="22"/>
                <w:szCs w:val="22"/>
              </w:rPr>
              <w:t>+11</w:t>
            </w:r>
          </w:p>
        </w:tc>
      </w:tr>
      <w:tr w:rsidR="009D1540" w:rsidRPr="007B2FE2" w14:paraId="26A2C70D" w14:textId="77777777" w:rsidTr="0053212C">
        <w:tc>
          <w:tcPr>
            <w:tcW w:w="2531" w:type="dxa"/>
          </w:tcPr>
          <w:p w14:paraId="46E6D28C" w14:textId="77777777" w:rsidR="009D1540" w:rsidRPr="007B2FE2" w:rsidRDefault="009D1540" w:rsidP="0053212C">
            <w:pPr>
              <w:jc w:val="both"/>
              <w:rPr>
                <w:rFonts w:cstheme="minorHAnsi"/>
                <w:sz w:val="22"/>
                <w:szCs w:val="22"/>
              </w:rPr>
            </w:pPr>
            <w:r>
              <w:rPr>
                <w:rFonts w:cstheme="minorHAnsi"/>
                <w:sz w:val="22"/>
                <w:szCs w:val="22"/>
              </w:rPr>
              <w:t>Student behaviour</w:t>
            </w:r>
          </w:p>
        </w:tc>
        <w:tc>
          <w:tcPr>
            <w:tcW w:w="2082" w:type="dxa"/>
          </w:tcPr>
          <w:p w14:paraId="2028284B" w14:textId="77777777" w:rsidR="009D1540" w:rsidRPr="007B2FE2" w:rsidRDefault="009D1540" w:rsidP="0053212C">
            <w:pPr>
              <w:jc w:val="right"/>
              <w:rPr>
                <w:rFonts w:cstheme="minorHAnsi"/>
                <w:sz w:val="22"/>
                <w:szCs w:val="22"/>
              </w:rPr>
            </w:pPr>
            <w:r>
              <w:rPr>
                <w:rFonts w:cstheme="minorHAnsi"/>
                <w:sz w:val="22"/>
                <w:szCs w:val="22"/>
              </w:rPr>
              <w:t>2</w:t>
            </w:r>
          </w:p>
        </w:tc>
        <w:tc>
          <w:tcPr>
            <w:tcW w:w="2102" w:type="dxa"/>
          </w:tcPr>
          <w:p w14:paraId="3F9E7A25" w14:textId="77777777" w:rsidR="009D1540" w:rsidRDefault="009D1540" w:rsidP="0053212C">
            <w:pPr>
              <w:jc w:val="right"/>
              <w:rPr>
                <w:rFonts w:cstheme="minorHAnsi"/>
                <w:sz w:val="22"/>
                <w:szCs w:val="22"/>
              </w:rPr>
            </w:pPr>
            <w:r>
              <w:rPr>
                <w:rFonts w:cstheme="minorHAnsi"/>
                <w:sz w:val="22"/>
                <w:szCs w:val="22"/>
              </w:rPr>
              <w:t>4</w:t>
            </w:r>
          </w:p>
        </w:tc>
        <w:tc>
          <w:tcPr>
            <w:tcW w:w="1922" w:type="dxa"/>
          </w:tcPr>
          <w:p w14:paraId="3DC0C06C" w14:textId="77777777" w:rsidR="009D1540" w:rsidRPr="007B2FE2" w:rsidRDefault="009D1540" w:rsidP="0053212C">
            <w:pPr>
              <w:jc w:val="right"/>
              <w:rPr>
                <w:rFonts w:cstheme="minorHAnsi"/>
                <w:sz w:val="22"/>
                <w:szCs w:val="22"/>
              </w:rPr>
            </w:pPr>
            <w:r>
              <w:rPr>
                <w:rFonts w:cstheme="minorHAnsi"/>
                <w:sz w:val="22"/>
                <w:szCs w:val="22"/>
              </w:rPr>
              <w:t>-2</w:t>
            </w:r>
          </w:p>
        </w:tc>
      </w:tr>
      <w:tr w:rsidR="009D1540" w:rsidRPr="007B2FE2" w14:paraId="08DB0120" w14:textId="77777777" w:rsidTr="0053212C">
        <w:tc>
          <w:tcPr>
            <w:tcW w:w="2531" w:type="dxa"/>
          </w:tcPr>
          <w:p w14:paraId="4DBB1311" w14:textId="77777777" w:rsidR="009D1540" w:rsidRDefault="009D1540" w:rsidP="0053212C">
            <w:pPr>
              <w:jc w:val="both"/>
              <w:rPr>
                <w:rFonts w:cstheme="minorHAnsi"/>
                <w:sz w:val="22"/>
                <w:szCs w:val="22"/>
              </w:rPr>
            </w:pPr>
            <w:r>
              <w:rPr>
                <w:rFonts w:cstheme="minorHAnsi"/>
                <w:sz w:val="22"/>
                <w:szCs w:val="22"/>
              </w:rPr>
              <w:t>Marketing</w:t>
            </w:r>
          </w:p>
        </w:tc>
        <w:tc>
          <w:tcPr>
            <w:tcW w:w="2082" w:type="dxa"/>
          </w:tcPr>
          <w:p w14:paraId="1CD748BF" w14:textId="77777777" w:rsidR="009D1540" w:rsidRDefault="009D1540" w:rsidP="0053212C">
            <w:pPr>
              <w:jc w:val="right"/>
              <w:rPr>
                <w:rFonts w:cstheme="minorHAnsi"/>
                <w:sz w:val="22"/>
                <w:szCs w:val="22"/>
              </w:rPr>
            </w:pPr>
            <w:r>
              <w:rPr>
                <w:rFonts w:cstheme="minorHAnsi"/>
                <w:sz w:val="22"/>
                <w:szCs w:val="22"/>
              </w:rPr>
              <w:t>0</w:t>
            </w:r>
          </w:p>
        </w:tc>
        <w:tc>
          <w:tcPr>
            <w:tcW w:w="2102" w:type="dxa"/>
          </w:tcPr>
          <w:p w14:paraId="0A0E8B80" w14:textId="77777777" w:rsidR="009D1540" w:rsidRDefault="009D1540" w:rsidP="0053212C">
            <w:pPr>
              <w:jc w:val="right"/>
              <w:rPr>
                <w:rFonts w:cstheme="minorHAnsi"/>
                <w:sz w:val="22"/>
                <w:szCs w:val="22"/>
              </w:rPr>
            </w:pPr>
            <w:r>
              <w:rPr>
                <w:rFonts w:cstheme="minorHAnsi"/>
                <w:sz w:val="22"/>
                <w:szCs w:val="22"/>
              </w:rPr>
              <w:t>2</w:t>
            </w:r>
          </w:p>
        </w:tc>
        <w:tc>
          <w:tcPr>
            <w:tcW w:w="1922" w:type="dxa"/>
          </w:tcPr>
          <w:p w14:paraId="6B0A653F" w14:textId="77777777" w:rsidR="009D1540" w:rsidRPr="007B2FE2" w:rsidRDefault="009D1540" w:rsidP="0053212C">
            <w:pPr>
              <w:jc w:val="right"/>
              <w:rPr>
                <w:rFonts w:cstheme="minorHAnsi"/>
                <w:sz w:val="22"/>
                <w:szCs w:val="22"/>
              </w:rPr>
            </w:pPr>
            <w:r>
              <w:rPr>
                <w:rFonts w:cstheme="minorHAnsi"/>
                <w:sz w:val="22"/>
                <w:szCs w:val="22"/>
              </w:rPr>
              <w:t>-2</w:t>
            </w:r>
          </w:p>
        </w:tc>
      </w:tr>
      <w:tr w:rsidR="009D1540" w14:paraId="16C620B5" w14:textId="77777777" w:rsidTr="0053212C">
        <w:tc>
          <w:tcPr>
            <w:tcW w:w="2531" w:type="dxa"/>
          </w:tcPr>
          <w:p w14:paraId="54C6D701" w14:textId="77777777" w:rsidR="009D1540" w:rsidRDefault="009D1540" w:rsidP="0053212C">
            <w:pPr>
              <w:jc w:val="both"/>
              <w:rPr>
                <w:rFonts w:cstheme="minorHAnsi"/>
                <w:sz w:val="22"/>
                <w:szCs w:val="22"/>
              </w:rPr>
            </w:pPr>
            <w:r>
              <w:rPr>
                <w:rFonts w:cstheme="minorHAnsi"/>
                <w:sz w:val="22"/>
                <w:szCs w:val="22"/>
              </w:rPr>
              <w:t>GDPR</w:t>
            </w:r>
          </w:p>
        </w:tc>
        <w:tc>
          <w:tcPr>
            <w:tcW w:w="2082" w:type="dxa"/>
          </w:tcPr>
          <w:p w14:paraId="6B332BE9" w14:textId="77777777" w:rsidR="009D1540" w:rsidRDefault="009D1540" w:rsidP="0053212C">
            <w:pPr>
              <w:jc w:val="right"/>
              <w:rPr>
                <w:rFonts w:cstheme="minorHAnsi"/>
                <w:sz w:val="22"/>
                <w:szCs w:val="22"/>
              </w:rPr>
            </w:pPr>
            <w:r>
              <w:rPr>
                <w:rFonts w:cstheme="minorHAnsi"/>
                <w:sz w:val="22"/>
                <w:szCs w:val="22"/>
              </w:rPr>
              <w:t>1</w:t>
            </w:r>
          </w:p>
        </w:tc>
        <w:tc>
          <w:tcPr>
            <w:tcW w:w="2102" w:type="dxa"/>
          </w:tcPr>
          <w:p w14:paraId="25286EBA" w14:textId="77777777" w:rsidR="009D1540" w:rsidRDefault="009D1540" w:rsidP="0053212C">
            <w:pPr>
              <w:jc w:val="right"/>
              <w:rPr>
                <w:rFonts w:cstheme="minorHAnsi"/>
                <w:sz w:val="22"/>
                <w:szCs w:val="22"/>
              </w:rPr>
            </w:pPr>
            <w:r>
              <w:rPr>
                <w:rFonts w:cstheme="minorHAnsi"/>
                <w:sz w:val="22"/>
                <w:szCs w:val="22"/>
              </w:rPr>
              <w:t>2</w:t>
            </w:r>
          </w:p>
        </w:tc>
        <w:tc>
          <w:tcPr>
            <w:tcW w:w="1922" w:type="dxa"/>
          </w:tcPr>
          <w:p w14:paraId="1B2C8A66" w14:textId="77777777" w:rsidR="009D1540" w:rsidRDefault="009D1540" w:rsidP="0053212C">
            <w:pPr>
              <w:jc w:val="right"/>
              <w:rPr>
                <w:rFonts w:cstheme="minorHAnsi"/>
                <w:sz w:val="22"/>
                <w:szCs w:val="22"/>
              </w:rPr>
            </w:pPr>
            <w:r>
              <w:rPr>
                <w:rFonts w:cstheme="minorHAnsi"/>
                <w:sz w:val="22"/>
                <w:szCs w:val="22"/>
              </w:rPr>
              <w:t>-1</w:t>
            </w:r>
          </w:p>
        </w:tc>
      </w:tr>
      <w:tr w:rsidR="009D1540" w:rsidRPr="00A66508" w14:paraId="6D37AD32" w14:textId="77777777" w:rsidTr="0053212C">
        <w:tc>
          <w:tcPr>
            <w:tcW w:w="2531" w:type="dxa"/>
          </w:tcPr>
          <w:p w14:paraId="49E17554" w14:textId="77777777" w:rsidR="009D1540" w:rsidRPr="00A66508" w:rsidRDefault="009D1540" w:rsidP="0053212C">
            <w:pPr>
              <w:jc w:val="both"/>
              <w:rPr>
                <w:rFonts w:cstheme="minorHAnsi"/>
                <w:b/>
                <w:sz w:val="22"/>
                <w:szCs w:val="22"/>
              </w:rPr>
            </w:pPr>
            <w:r w:rsidRPr="00A66508">
              <w:rPr>
                <w:rFonts w:cstheme="minorHAnsi"/>
                <w:b/>
                <w:sz w:val="22"/>
                <w:szCs w:val="22"/>
              </w:rPr>
              <w:t>Total</w:t>
            </w:r>
          </w:p>
        </w:tc>
        <w:tc>
          <w:tcPr>
            <w:tcW w:w="2082" w:type="dxa"/>
          </w:tcPr>
          <w:p w14:paraId="695EEC7B" w14:textId="77777777" w:rsidR="009D1540" w:rsidRPr="00A66508" w:rsidRDefault="009D1540" w:rsidP="0053212C">
            <w:pPr>
              <w:jc w:val="right"/>
              <w:rPr>
                <w:rFonts w:cstheme="minorHAnsi"/>
                <w:b/>
                <w:sz w:val="22"/>
                <w:szCs w:val="22"/>
              </w:rPr>
            </w:pPr>
            <w:r>
              <w:rPr>
                <w:rFonts w:cstheme="minorHAnsi"/>
                <w:b/>
                <w:sz w:val="22"/>
                <w:szCs w:val="22"/>
              </w:rPr>
              <w:t>90</w:t>
            </w:r>
          </w:p>
        </w:tc>
        <w:tc>
          <w:tcPr>
            <w:tcW w:w="2102" w:type="dxa"/>
          </w:tcPr>
          <w:p w14:paraId="79A32A22" w14:textId="77777777" w:rsidR="009D1540" w:rsidRPr="00A66508" w:rsidRDefault="009D1540" w:rsidP="0053212C">
            <w:pPr>
              <w:jc w:val="right"/>
              <w:rPr>
                <w:rFonts w:cstheme="minorHAnsi"/>
                <w:b/>
                <w:sz w:val="22"/>
                <w:szCs w:val="22"/>
              </w:rPr>
            </w:pPr>
            <w:r>
              <w:rPr>
                <w:rFonts w:cstheme="minorHAnsi"/>
                <w:b/>
                <w:sz w:val="22"/>
                <w:szCs w:val="22"/>
              </w:rPr>
              <w:t>91</w:t>
            </w:r>
          </w:p>
        </w:tc>
        <w:tc>
          <w:tcPr>
            <w:tcW w:w="1922" w:type="dxa"/>
          </w:tcPr>
          <w:p w14:paraId="0394596F" w14:textId="77777777" w:rsidR="009D1540" w:rsidRPr="00A66508" w:rsidRDefault="009D1540" w:rsidP="0053212C">
            <w:pPr>
              <w:jc w:val="right"/>
              <w:rPr>
                <w:rFonts w:cstheme="minorHAnsi"/>
                <w:b/>
                <w:sz w:val="22"/>
                <w:szCs w:val="22"/>
              </w:rPr>
            </w:pPr>
            <w:r>
              <w:rPr>
                <w:rFonts w:cstheme="minorHAnsi"/>
                <w:b/>
                <w:sz w:val="22"/>
                <w:szCs w:val="22"/>
              </w:rPr>
              <w:t>-1</w:t>
            </w:r>
          </w:p>
        </w:tc>
      </w:tr>
    </w:tbl>
    <w:p w14:paraId="0BFC4802" w14:textId="77777777" w:rsidR="009D1540" w:rsidRPr="006513C0" w:rsidRDefault="009D1540" w:rsidP="009D1540">
      <w:pPr>
        <w:tabs>
          <w:tab w:val="left" w:pos="2508"/>
        </w:tabs>
        <w:jc w:val="both"/>
        <w:rPr>
          <w:rFonts w:eastAsia="Times New Roman" w:cstheme="minorHAnsi"/>
          <w:b/>
          <w:bCs/>
          <w:color w:val="212529"/>
          <w:sz w:val="22"/>
          <w:szCs w:val="22"/>
        </w:rPr>
      </w:pPr>
    </w:p>
    <w:p w14:paraId="68633D7B"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None of the complaints logged formally relate to discriminatory practice on behalf of the college. </w:t>
      </w:r>
    </w:p>
    <w:p w14:paraId="423A7FD6" w14:textId="77777777" w:rsidR="009D1540" w:rsidRDefault="009D1540" w:rsidP="009D1540">
      <w:pPr>
        <w:tabs>
          <w:tab w:val="left" w:pos="2508"/>
        </w:tabs>
        <w:jc w:val="both"/>
        <w:rPr>
          <w:rFonts w:eastAsia="Times New Roman" w:cstheme="minorHAnsi"/>
          <w:bCs/>
          <w:color w:val="212529"/>
          <w:sz w:val="22"/>
          <w:szCs w:val="22"/>
        </w:rPr>
      </w:pPr>
    </w:p>
    <w:p w14:paraId="5946FAA6"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2022/23, the college received: </w:t>
      </w:r>
    </w:p>
    <w:p w14:paraId="130A9E34" w14:textId="77777777" w:rsidR="009D1540" w:rsidRDefault="009D1540" w:rsidP="009D1540">
      <w:pPr>
        <w:tabs>
          <w:tab w:val="left" w:pos="2508"/>
        </w:tabs>
        <w:jc w:val="both"/>
        <w:rPr>
          <w:rFonts w:eastAsia="Times New Roman" w:cstheme="minorHAnsi"/>
          <w:bCs/>
          <w:color w:val="212529"/>
          <w:sz w:val="22"/>
          <w:szCs w:val="22"/>
        </w:rPr>
      </w:pPr>
    </w:p>
    <w:p w14:paraId="1963F9F3" w14:textId="77777777" w:rsidR="009D1540" w:rsidRPr="004E7B50" w:rsidRDefault="009D1540" w:rsidP="009D1540">
      <w:pPr>
        <w:pStyle w:val="ListParagraph"/>
        <w:numPr>
          <w:ilvl w:val="0"/>
          <w:numId w:val="37"/>
        </w:numPr>
        <w:rPr>
          <w:sz w:val="22"/>
          <w:szCs w:val="22"/>
        </w:rPr>
      </w:pPr>
      <w:r>
        <w:rPr>
          <w:sz w:val="22"/>
          <w:szCs w:val="22"/>
        </w:rPr>
        <w:t>18</w:t>
      </w:r>
      <w:r w:rsidRPr="004E7B50">
        <w:rPr>
          <w:sz w:val="22"/>
          <w:szCs w:val="22"/>
        </w:rPr>
        <w:t xml:space="preserve"> incidents related to homophobic bullying</w:t>
      </w:r>
      <w:r>
        <w:rPr>
          <w:sz w:val="22"/>
          <w:szCs w:val="22"/>
        </w:rPr>
        <w:t xml:space="preserve"> (-3 on the year previous)</w:t>
      </w:r>
    </w:p>
    <w:p w14:paraId="2B789693" w14:textId="77777777" w:rsidR="009D1540" w:rsidRPr="00920E3D" w:rsidRDefault="009D1540" w:rsidP="009D1540">
      <w:pPr>
        <w:pStyle w:val="ListParagraph"/>
        <w:numPr>
          <w:ilvl w:val="0"/>
          <w:numId w:val="37"/>
        </w:numPr>
        <w:rPr>
          <w:sz w:val="22"/>
          <w:szCs w:val="22"/>
        </w:rPr>
      </w:pPr>
      <w:r>
        <w:rPr>
          <w:sz w:val="22"/>
          <w:szCs w:val="22"/>
        </w:rPr>
        <w:t>28</w:t>
      </w:r>
      <w:r w:rsidRPr="004E7B50">
        <w:rPr>
          <w:sz w:val="22"/>
          <w:szCs w:val="22"/>
        </w:rPr>
        <w:t xml:space="preserve"> incidents related to racial abuse</w:t>
      </w:r>
      <w:r>
        <w:rPr>
          <w:sz w:val="22"/>
          <w:szCs w:val="22"/>
        </w:rPr>
        <w:t xml:space="preserve"> (+15 on the year previous)</w:t>
      </w:r>
    </w:p>
    <w:p w14:paraId="4C356130" w14:textId="77777777" w:rsidR="009D1540" w:rsidRPr="004E7B50" w:rsidRDefault="009D1540" w:rsidP="009D1540">
      <w:pPr>
        <w:pStyle w:val="ListParagraph"/>
        <w:numPr>
          <w:ilvl w:val="0"/>
          <w:numId w:val="37"/>
        </w:numPr>
        <w:rPr>
          <w:sz w:val="22"/>
          <w:szCs w:val="22"/>
        </w:rPr>
      </w:pPr>
      <w:r>
        <w:rPr>
          <w:sz w:val="22"/>
          <w:szCs w:val="22"/>
        </w:rPr>
        <w:t>8</w:t>
      </w:r>
      <w:r w:rsidRPr="004E7B50">
        <w:rPr>
          <w:sz w:val="22"/>
          <w:szCs w:val="22"/>
        </w:rPr>
        <w:t xml:space="preserve"> incidents related to disability bullying</w:t>
      </w:r>
      <w:r>
        <w:rPr>
          <w:sz w:val="22"/>
          <w:szCs w:val="22"/>
        </w:rPr>
        <w:t xml:space="preserve"> (+3 on the year previous)</w:t>
      </w:r>
    </w:p>
    <w:p w14:paraId="36DE5BD5" w14:textId="77777777" w:rsidR="009D1540" w:rsidRDefault="009D1540" w:rsidP="009D1540">
      <w:pPr>
        <w:pStyle w:val="ListParagraph"/>
        <w:numPr>
          <w:ilvl w:val="0"/>
          <w:numId w:val="37"/>
        </w:numPr>
        <w:rPr>
          <w:sz w:val="22"/>
          <w:szCs w:val="22"/>
        </w:rPr>
      </w:pPr>
      <w:r>
        <w:rPr>
          <w:sz w:val="22"/>
          <w:szCs w:val="22"/>
        </w:rPr>
        <w:lastRenderedPageBreak/>
        <w:t>57</w:t>
      </w:r>
      <w:r w:rsidRPr="004E7B50">
        <w:rPr>
          <w:sz w:val="22"/>
          <w:szCs w:val="22"/>
        </w:rPr>
        <w:t xml:space="preserve"> incidents related to sexual harassment and violence</w:t>
      </w:r>
      <w:r>
        <w:rPr>
          <w:sz w:val="22"/>
          <w:szCs w:val="22"/>
        </w:rPr>
        <w:t xml:space="preserve"> amongst the student body (+19 on the year previous)</w:t>
      </w:r>
      <w:r w:rsidRPr="004E7B50">
        <w:rPr>
          <w:sz w:val="22"/>
          <w:szCs w:val="22"/>
        </w:rPr>
        <w:t>.</w:t>
      </w:r>
    </w:p>
    <w:p w14:paraId="0B75DBB7" w14:textId="77777777" w:rsidR="009D1540" w:rsidRPr="00630A2B" w:rsidRDefault="009D1540" w:rsidP="009D1540">
      <w:pPr>
        <w:pStyle w:val="ListParagraph"/>
        <w:numPr>
          <w:ilvl w:val="0"/>
          <w:numId w:val="37"/>
        </w:numPr>
        <w:rPr>
          <w:sz w:val="22"/>
          <w:szCs w:val="22"/>
        </w:rPr>
      </w:pPr>
      <w:r>
        <w:rPr>
          <w:sz w:val="22"/>
          <w:szCs w:val="22"/>
        </w:rPr>
        <w:t>31 concerns were raised with the college regarding external sexual harassment and abuse (+4 on the year previous)</w:t>
      </w:r>
    </w:p>
    <w:p w14:paraId="437AAD15" w14:textId="77777777" w:rsidR="009D1540" w:rsidRDefault="009D1540" w:rsidP="009D1540">
      <w:pPr>
        <w:tabs>
          <w:tab w:val="left" w:pos="2508"/>
        </w:tabs>
        <w:jc w:val="both"/>
        <w:rPr>
          <w:rFonts w:eastAsia="Times New Roman" w:cstheme="minorHAnsi"/>
          <w:bCs/>
          <w:color w:val="212529"/>
          <w:sz w:val="22"/>
          <w:szCs w:val="22"/>
        </w:rPr>
      </w:pPr>
    </w:p>
    <w:p w14:paraId="544EE1E8"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above figures represent an increase in most cases on incidents compared to the year previous. The college has spent a considerable amount of time raising awareness around appropriate behaviours, however, did see an increase in bullying incidents in 2022/23 more widely. The college is investing further time in ensuring students understand expectations around respect for each other and each other’s personal characteristics.  The college formally excluded two students </w:t>
      </w:r>
      <w:proofErr w:type="gramStart"/>
      <w:r>
        <w:rPr>
          <w:rFonts w:eastAsia="Times New Roman" w:cstheme="minorHAnsi"/>
          <w:bCs/>
          <w:color w:val="212529"/>
          <w:sz w:val="22"/>
          <w:szCs w:val="22"/>
        </w:rPr>
        <w:t>as a result of</w:t>
      </w:r>
      <w:proofErr w:type="gramEnd"/>
      <w:r>
        <w:rPr>
          <w:rFonts w:eastAsia="Times New Roman" w:cstheme="minorHAnsi"/>
          <w:bCs/>
          <w:color w:val="212529"/>
          <w:sz w:val="22"/>
          <w:szCs w:val="22"/>
        </w:rPr>
        <w:t xml:space="preserve"> bullying allegations in relation to personal characteristics.</w:t>
      </w:r>
    </w:p>
    <w:p w14:paraId="713D74F8" w14:textId="77777777" w:rsidR="009D1540" w:rsidRDefault="009D1540" w:rsidP="009D1540">
      <w:pPr>
        <w:tabs>
          <w:tab w:val="left" w:pos="2508"/>
        </w:tabs>
        <w:jc w:val="both"/>
        <w:rPr>
          <w:rFonts w:eastAsia="Times New Roman" w:cstheme="minorHAnsi"/>
          <w:bCs/>
          <w:color w:val="212529"/>
          <w:sz w:val="22"/>
          <w:szCs w:val="22"/>
        </w:rPr>
      </w:pPr>
    </w:p>
    <w:p w14:paraId="5DBD3951"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has robust and confidential mechanisms in place to enable staff and learners to report incidents of discrimination. Complaints against members of staff are made to the college’s HR team</w:t>
      </w:r>
      <w:r>
        <w:rPr>
          <w:rFonts w:eastAsia="Times New Roman" w:cstheme="minorHAnsi"/>
          <w:bCs/>
          <w:color w:val="212529"/>
          <w:sz w:val="22"/>
          <w:szCs w:val="22"/>
        </w:rPr>
        <w:t>;</w:t>
      </w:r>
      <w:r w:rsidRPr="009F66F1">
        <w:rPr>
          <w:rFonts w:eastAsia="Times New Roman" w:cstheme="minorHAnsi"/>
          <w:bCs/>
          <w:color w:val="212529"/>
          <w:sz w:val="22"/>
          <w:szCs w:val="22"/>
        </w:rPr>
        <w:t xml:space="preserve"> </w:t>
      </w:r>
      <w:r>
        <w:rPr>
          <w:rFonts w:eastAsia="Times New Roman" w:cstheme="minorHAnsi"/>
          <w:bCs/>
          <w:color w:val="212529"/>
          <w:sz w:val="22"/>
          <w:szCs w:val="22"/>
        </w:rPr>
        <w:t>complaints</w:t>
      </w:r>
      <w:r w:rsidRPr="009F66F1">
        <w:rPr>
          <w:rFonts w:eastAsia="Times New Roman" w:cstheme="minorHAnsi"/>
          <w:bCs/>
          <w:color w:val="212529"/>
          <w:sz w:val="22"/>
          <w:szCs w:val="22"/>
        </w:rPr>
        <w:t xml:space="preserve"> about learners</w:t>
      </w:r>
      <w:r>
        <w:rPr>
          <w:rFonts w:eastAsia="Times New Roman" w:cstheme="minorHAnsi"/>
          <w:bCs/>
          <w:color w:val="212529"/>
          <w:sz w:val="22"/>
          <w:szCs w:val="22"/>
        </w:rPr>
        <w:t xml:space="preserve"> are made</w:t>
      </w:r>
      <w:r w:rsidRPr="009F66F1">
        <w:rPr>
          <w:rFonts w:eastAsia="Times New Roman" w:cstheme="minorHAnsi"/>
          <w:bCs/>
          <w:color w:val="212529"/>
          <w:sz w:val="22"/>
          <w:szCs w:val="22"/>
        </w:rPr>
        <w:t xml:space="preserve"> to the college’s student support team. The confidentiality of the individual is carefully maintained</w:t>
      </w:r>
      <w:r>
        <w:rPr>
          <w:rFonts w:eastAsia="Times New Roman" w:cstheme="minorHAnsi"/>
          <w:bCs/>
          <w:color w:val="212529"/>
          <w:sz w:val="22"/>
          <w:szCs w:val="22"/>
        </w:rPr>
        <w:t>,</w:t>
      </w:r>
      <w:r w:rsidRPr="009F66F1">
        <w:rPr>
          <w:rFonts w:eastAsia="Times New Roman" w:cstheme="minorHAnsi"/>
          <w:bCs/>
          <w:color w:val="212529"/>
          <w:sz w:val="22"/>
          <w:szCs w:val="22"/>
        </w:rPr>
        <w:t xml:space="preserve"> and the individual is protected from any reprisals </w:t>
      </w:r>
      <w:proofErr w:type="gramStart"/>
      <w:r w:rsidRPr="009F66F1">
        <w:rPr>
          <w:rFonts w:eastAsia="Times New Roman" w:cstheme="minorHAnsi"/>
          <w:bCs/>
          <w:color w:val="212529"/>
          <w:sz w:val="22"/>
          <w:szCs w:val="22"/>
        </w:rPr>
        <w:t>as a result of</w:t>
      </w:r>
      <w:proofErr w:type="gramEnd"/>
      <w:r w:rsidRPr="009F66F1">
        <w:rPr>
          <w:rFonts w:eastAsia="Times New Roman" w:cstheme="minorHAnsi"/>
          <w:bCs/>
          <w:color w:val="212529"/>
          <w:sz w:val="22"/>
          <w:szCs w:val="22"/>
        </w:rPr>
        <w:t xml:space="preserve"> their complaint. </w:t>
      </w:r>
    </w:p>
    <w:p w14:paraId="3F4CAF91" w14:textId="77777777" w:rsidR="009D1540" w:rsidRPr="009F66F1" w:rsidRDefault="009D1540" w:rsidP="009D1540">
      <w:pPr>
        <w:tabs>
          <w:tab w:val="left" w:pos="2508"/>
        </w:tabs>
        <w:jc w:val="both"/>
        <w:rPr>
          <w:rFonts w:eastAsia="Times New Roman" w:cstheme="minorHAnsi"/>
          <w:bCs/>
          <w:color w:val="212529"/>
          <w:sz w:val="22"/>
          <w:szCs w:val="22"/>
        </w:rPr>
      </w:pPr>
    </w:p>
    <w:p w14:paraId="7BF83107" w14:textId="77777777" w:rsidR="009D1540" w:rsidRPr="009F66F1" w:rsidRDefault="009D1540" w:rsidP="009D1540">
      <w:pPr>
        <w:rPr>
          <w:rFonts w:eastAsia="Times New Roman" w:cstheme="minorHAnsi"/>
          <w:bCs/>
          <w:color w:val="212529"/>
          <w:sz w:val="22"/>
          <w:szCs w:val="22"/>
        </w:rPr>
      </w:pPr>
      <w:r w:rsidRPr="009F66F1">
        <w:rPr>
          <w:rFonts w:eastAsia="Times New Roman" w:cstheme="minorHAnsi"/>
          <w:bCs/>
          <w:color w:val="212529"/>
          <w:sz w:val="22"/>
          <w:szCs w:val="22"/>
        </w:rPr>
        <w:t>ADVANCING EQUALITY OF OPPORTUNITY</w:t>
      </w:r>
    </w:p>
    <w:p w14:paraId="7B7DD433" w14:textId="77777777" w:rsidR="009D1540" w:rsidRPr="009F66F1" w:rsidRDefault="009D1540" w:rsidP="009D1540">
      <w:pPr>
        <w:tabs>
          <w:tab w:val="left" w:pos="2508"/>
        </w:tabs>
        <w:jc w:val="both"/>
        <w:rPr>
          <w:rFonts w:eastAsia="Times New Roman" w:cstheme="minorHAnsi"/>
          <w:bCs/>
          <w:color w:val="212529"/>
          <w:sz w:val="22"/>
          <w:szCs w:val="22"/>
        </w:rPr>
      </w:pPr>
    </w:p>
    <w:p w14:paraId="25428FB5"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achievement of this duty is enshrined within the college’s mission:</w:t>
      </w:r>
    </w:p>
    <w:p w14:paraId="058FCAE1" w14:textId="77777777" w:rsidR="009D1540" w:rsidRPr="009F66F1" w:rsidRDefault="009D1540" w:rsidP="009D1540">
      <w:pPr>
        <w:tabs>
          <w:tab w:val="left" w:pos="2508"/>
        </w:tabs>
        <w:jc w:val="both"/>
        <w:rPr>
          <w:rFonts w:eastAsia="Times New Roman" w:cstheme="minorHAnsi"/>
          <w:bCs/>
          <w:color w:val="212529"/>
          <w:sz w:val="22"/>
          <w:szCs w:val="22"/>
        </w:rPr>
      </w:pPr>
    </w:p>
    <w:p w14:paraId="7866CF16"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w:t>
      </w:r>
      <w:r w:rsidRPr="009F66F1">
        <w:rPr>
          <w:rFonts w:eastAsia="Times New Roman" w:cstheme="minorHAnsi"/>
          <w:bCs/>
          <w:color w:val="212529"/>
          <w:sz w:val="22"/>
          <w:szCs w:val="22"/>
        </w:rPr>
        <w:t xml:space="preserve">To provide skills to enable all </w:t>
      </w:r>
      <w:r>
        <w:rPr>
          <w:rFonts w:eastAsia="Times New Roman" w:cstheme="minorHAnsi"/>
          <w:bCs/>
          <w:color w:val="212529"/>
          <w:sz w:val="22"/>
          <w:szCs w:val="22"/>
        </w:rPr>
        <w:t>learners</w:t>
      </w:r>
      <w:r w:rsidRPr="009F66F1">
        <w:rPr>
          <w:rFonts w:eastAsia="Times New Roman" w:cstheme="minorHAnsi"/>
          <w:bCs/>
          <w:color w:val="212529"/>
          <w:sz w:val="22"/>
          <w:szCs w:val="22"/>
        </w:rPr>
        <w:t>, employer partners and our community to thrive.</w:t>
      </w:r>
      <w:r>
        <w:rPr>
          <w:rFonts w:eastAsia="Times New Roman" w:cstheme="minorHAnsi"/>
          <w:bCs/>
          <w:color w:val="212529"/>
          <w:sz w:val="22"/>
          <w:szCs w:val="22"/>
        </w:rPr>
        <w:t>’</w:t>
      </w:r>
    </w:p>
    <w:p w14:paraId="1B23656C" w14:textId="77777777" w:rsidR="009D1540" w:rsidRPr="009F66F1" w:rsidRDefault="009D1540" w:rsidP="009D1540">
      <w:pPr>
        <w:tabs>
          <w:tab w:val="left" w:pos="2508"/>
        </w:tabs>
        <w:jc w:val="both"/>
        <w:rPr>
          <w:rFonts w:eastAsia="Times New Roman" w:cstheme="minorHAnsi"/>
          <w:bCs/>
          <w:color w:val="212529"/>
          <w:sz w:val="22"/>
          <w:szCs w:val="22"/>
        </w:rPr>
      </w:pPr>
    </w:p>
    <w:p w14:paraId="37F69F66" w14:textId="77777777" w:rsidR="009D1540"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work</w:t>
      </w:r>
      <w:r>
        <w:rPr>
          <w:rFonts w:eastAsia="Times New Roman" w:cstheme="minorHAnsi"/>
          <w:bCs/>
          <w:color w:val="212529"/>
          <w:sz w:val="22"/>
          <w:szCs w:val="22"/>
        </w:rPr>
        <w:t>s</w:t>
      </w:r>
      <w:r w:rsidRPr="009F66F1">
        <w:rPr>
          <w:rFonts w:eastAsia="Times New Roman" w:cstheme="minorHAnsi"/>
          <w:bCs/>
          <w:color w:val="212529"/>
          <w:sz w:val="22"/>
          <w:szCs w:val="22"/>
        </w:rPr>
        <w:t xml:space="preserve"> hard to ensure that </w:t>
      </w:r>
      <w:proofErr w:type="gramStart"/>
      <w:r w:rsidRPr="009F66F1">
        <w:rPr>
          <w:rFonts w:eastAsia="Times New Roman" w:cstheme="minorHAnsi"/>
          <w:bCs/>
          <w:color w:val="212529"/>
          <w:sz w:val="22"/>
          <w:szCs w:val="22"/>
        </w:rPr>
        <w:t>each individual</w:t>
      </w:r>
      <w:proofErr w:type="gramEnd"/>
      <w:r w:rsidRPr="009F66F1">
        <w:rPr>
          <w:rFonts w:eastAsia="Times New Roman" w:cstheme="minorHAnsi"/>
          <w:bCs/>
          <w:color w:val="212529"/>
          <w:sz w:val="22"/>
          <w:szCs w:val="22"/>
        </w:rPr>
        <w:t xml:space="preserve"> reaches their full potential regardless of their personal characteristics or socio-economic status. </w:t>
      </w:r>
    </w:p>
    <w:p w14:paraId="0B4DEA9E" w14:textId="77777777" w:rsidR="009D1540" w:rsidRPr="009F66F1" w:rsidRDefault="009D1540" w:rsidP="009D1540">
      <w:pPr>
        <w:tabs>
          <w:tab w:val="left" w:pos="2508"/>
        </w:tabs>
        <w:jc w:val="both"/>
        <w:rPr>
          <w:rFonts w:eastAsia="Times New Roman" w:cstheme="minorHAnsi"/>
          <w:bCs/>
          <w:color w:val="212529"/>
          <w:sz w:val="22"/>
          <w:szCs w:val="22"/>
        </w:rPr>
      </w:pPr>
    </w:p>
    <w:p w14:paraId="472E6BB7" w14:textId="77777777" w:rsidR="009D1540"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make</w:t>
      </w:r>
      <w:r>
        <w:rPr>
          <w:rFonts w:eastAsia="Times New Roman" w:cstheme="minorHAnsi"/>
          <w:bCs/>
          <w:color w:val="212529"/>
          <w:sz w:val="22"/>
          <w:szCs w:val="22"/>
        </w:rPr>
        <w:t>s</w:t>
      </w:r>
      <w:r w:rsidRPr="009F66F1">
        <w:rPr>
          <w:rFonts w:eastAsia="Times New Roman" w:cstheme="minorHAnsi"/>
          <w:bCs/>
          <w:color w:val="212529"/>
          <w:sz w:val="22"/>
          <w:szCs w:val="22"/>
        </w:rPr>
        <w:t xml:space="preserve"> all reasonable adjustments to its provision, teaching and learning resources, access</w:t>
      </w:r>
      <w:r>
        <w:rPr>
          <w:rFonts w:eastAsia="Times New Roman" w:cstheme="minorHAnsi"/>
          <w:bCs/>
          <w:color w:val="212529"/>
          <w:sz w:val="22"/>
          <w:szCs w:val="22"/>
        </w:rPr>
        <w:t>,</w:t>
      </w:r>
      <w:r w:rsidRPr="009F66F1">
        <w:rPr>
          <w:rFonts w:eastAsia="Times New Roman" w:cstheme="minorHAnsi"/>
          <w:bCs/>
          <w:color w:val="212529"/>
          <w:sz w:val="22"/>
          <w:szCs w:val="22"/>
        </w:rPr>
        <w:t xml:space="preserve"> and other publications to enable equal access for all individuals and groups. </w:t>
      </w:r>
    </w:p>
    <w:p w14:paraId="5AE72DC9" w14:textId="77777777" w:rsidR="009D1540" w:rsidRPr="009F66F1" w:rsidRDefault="009D1540" w:rsidP="009D1540">
      <w:pPr>
        <w:tabs>
          <w:tab w:val="left" w:pos="2508"/>
        </w:tabs>
        <w:jc w:val="both"/>
        <w:rPr>
          <w:rFonts w:eastAsia="Times New Roman" w:cstheme="minorHAnsi"/>
          <w:bCs/>
          <w:color w:val="212529"/>
          <w:sz w:val="22"/>
          <w:szCs w:val="22"/>
        </w:rPr>
      </w:pPr>
    </w:p>
    <w:p w14:paraId="71D45DD8"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Within the college’s context advancing equality of opportunity includes the following core foci: </w:t>
      </w:r>
    </w:p>
    <w:p w14:paraId="7B2121E6" w14:textId="77777777" w:rsidR="009D1540" w:rsidRPr="009F66F1" w:rsidRDefault="009D1540" w:rsidP="009D1540">
      <w:pPr>
        <w:tabs>
          <w:tab w:val="left" w:pos="2508"/>
        </w:tabs>
        <w:jc w:val="both"/>
        <w:rPr>
          <w:rFonts w:eastAsia="Times New Roman" w:cstheme="minorHAnsi"/>
          <w:bCs/>
          <w:color w:val="212529"/>
          <w:sz w:val="22"/>
          <w:szCs w:val="22"/>
        </w:rPr>
      </w:pPr>
    </w:p>
    <w:p w14:paraId="411E6D44"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our staff body is representative of the communities that we serve</w:t>
      </w:r>
      <w:r>
        <w:rPr>
          <w:rFonts w:eastAsia="Times New Roman" w:cstheme="minorHAnsi"/>
          <w:bCs/>
          <w:color w:val="212529"/>
          <w:sz w:val="22"/>
          <w:szCs w:val="22"/>
        </w:rPr>
        <w:t>.</w:t>
      </w:r>
    </w:p>
    <w:p w14:paraId="47529528"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Developing our partnerships with Portland College, Nottinghamshire County </w:t>
      </w:r>
      <w:proofErr w:type="gramStart"/>
      <w:r w:rsidRPr="001C5554">
        <w:rPr>
          <w:rFonts w:eastAsia="Times New Roman" w:cstheme="minorHAnsi"/>
          <w:bCs/>
          <w:color w:val="212529"/>
          <w:sz w:val="22"/>
          <w:szCs w:val="22"/>
        </w:rPr>
        <w:t>Council</w:t>
      </w:r>
      <w:proofErr w:type="gramEnd"/>
      <w:r w:rsidRPr="001C5554">
        <w:rPr>
          <w:rFonts w:eastAsia="Times New Roman" w:cstheme="minorHAnsi"/>
          <w:bCs/>
          <w:color w:val="212529"/>
          <w:sz w:val="22"/>
          <w:szCs w:val="22"/>
        </w:rPr>
        <w:t xml:space="preserve"> and </w:t>
      </w:r>
      <w:r>
        <w:rPr>
          <w:rFonts w:eastAsia="Times New Roman" w:cstheme="minorHAnsi"/>
          <w:bCs/>
          <w:color w:val="212529"/>
          <w:sz w:val="22"/>
          <w:szCs w:val="22"/>
        </w:rPr>
        <w:t>other providers</w:t>
      </w:r>
      <w:r w:rsidRPr="001C5554">
        <w:rPr>
          <w:rFonts w:eastAsia="Times New Roman" w:cstheme="minorHAnsi"/>
          <w:bCs/>
          <w:color w:val="212529"/>
          <w:sz w:val="22"/>
          <w:szCs w:val="22"/>
        </w:rPr>
        <w:t xml:space="preserve"> to ensure that the college provides the most inclusive environment and experience that it can and, where it is unable to support a particular learner, it is able to secure appropriate alternative provision. </w:t>
      </w:r>
    </w:p>
    <w:p w14:paraId="4630F600"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Ensuring our young people are enabled to progress to </w:t>
      </w:r>
      <w:r>
        <w:rPr>
          <w:rFonts w:eastAsia="Times New Roman" w:cstheme="minorHAnsi"/>
          <w:bCs/>
          <w:color w:val="212529"/>
          <w:sz w:val="22"/>
          <w:szCs w:val="22"/>
        </w:rPr>
        <w:t>h</w:t>
      </w:r>
      <w:r w:rsidRPr="001C5554">
        <w:rPr>
          <w:rFonts w:eastAsia="Times New Roman" w:cstheme="minorHAnsi"/>
          <w:bCs/>
          <w:color w:val="212529"/>
          <w:sz w:val="22"/>
          <w:szCs w:val="22"/>
        </w:rPr>
        <w:t xml:space="preserve">igher </w:t>
      </w:r>
      <w:r>
        <w:rPr>
          <w:rFonts w:eastAsia="Times New Roman" w:cstheme="minorHAnsi"/>
          <w:bCs/>
          <w:color w:val="212529"/>
          <w:sz w:val="22"/>
          <w:szCs w:val="22"/>
        </w:rPr>
        <w:t>e</w:t>
      </w:r>
      <w:r w:rsidRPr="001C5554">
        <w:rPr>
          <w:rFonts w:eastAsia="Times New Roman" w:cstheme="minorHAnsi"/>
          <w:bCs/>
          <w:color w:val="212529"/>
          <w:sz w:val="22"/>
          <w:szCs w:val="22"/>
        </w:rPr>
        <w:t>ducation through the provision of locally accessible and relevant HE programmes</w:t>
      </w:r>
      <w:r>
        <w:rPr>
          <w:rFonts w:eastAsia="Times New Roman" w:cstheme="minorHAnsi"/>
          <w:bCs/>
          <w:color w:val="212529"/>
          <w:sz w:val="22"/>
          <w:szCs w:val="22"/>
        </w:rPr>
        <w:t>.</w:t>
      </w:r>
    </w:p>
    <w:p w14:paraId="5F5A2900"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that our college embraces diversity and difference and celebrates it at every available opportunity</w:t>
      </w:r>
      <w:r>
        <w:rPr>
          <w:rFonts w:eastAsia="Times New Roman" w:cstheme="minorHAnsi"/>
          <w:bCs/>
          <w:color w:val="212529"/>
          <w:sz w:val="22"/>
          <w:szCs w:val="22"/>
        </w:rPr>
        <w:t>.</w:t>
      </w:r>
    </w:p>
    <w:p w14:paraId="20E3DE63"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that equality and diversity is embedded within the college’s curriculum offer, teaching and learning practice</w:t>
      </w:r>
      <w:r>
        <w:rPr>
          <w:rFonts w:eastAsia="Times New Roman" w:cstheme="minorHAnsi"/>
          <w:bCs/>
          <w:color w:val="212529"/>
          <w:sz w:val="22"/>
          <w:szCs w:val="22"/>
        </w:rPr>
        <w:t>,</w:t>
      </w:r>
      <w:r w:rsidRPr="001C5554">
        <w:rPr>
          <w:rFonts w:eastAsia="Times New Roman" w:cstheme="minorHAnsi"/>
          <w:bCs/>
          <w:color w:val="212529"/>
          <w:sz w:val="22"/>
          <w:szCs w:val="22"/>
        </w:rPr>
        <w:t xml:space="preserve"> and core business processes</w:t>
      </w:r>
      <w:r>
        <w:rPr>
          <w:rFonts w:eastAsia="Times New Roman" w:cstheme="minorHAnsi"/>
          <w:bCs/>
          <w:color w:val="212529"/>
          <w:sz w:val="22"/>
          <w:szCs w:val="22"/>
        </w:rPr>
        <w:t>.</w:t>
      </w:r>
    </w:p>
    <w:p w14:paraId="60D73954"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By promoting careers and courses to under-represented groups.</w:t>
      </w:r>
    </w:p>
    <w:p w14:paraId="3BBF42A7" w14:textId="77777777" w:rsidR="009D1540" w:rsidRDefault="009D1540" w:rsidP="009D1540">
      <w:pPr>
        <w:tabs>
          <w:tab w:val="left" w:pos="426"/>
        </w:tabs>
        <w:ind w:left="284" w:hanging="284"/>
        <w:jc w:val="both"/>
        <w:rPr>
          <w:rFonts w:eastAsia="Times New Roman" w:cstheme="minorHAnsi"/>
          <w:b/>
          <w:sz w:val="22"/>
          <w:szCs w:val="22"/>
        </w:rPr>
      </w:pPr>
    </w:p>
    <w:p w14:paraId="336CD32A" w14:textId="77777777" w:rsidR="009D1540" w:rsidRDefault="009D1540" w:rsidP="009D1540">
      <w:pPr>
        <w:jc w:val="both"/>
        <w:rPr>
          <w:rFonts w:eastAsia="Times New Roman" w:cstheme="minorHAnsi"/>
          <w:bCs/>
          <w:sz w:val="22"/>
          <w:szCs w:val="22"/>
        </w:rPr>
      </w:pPr>
      <w:r>
        <w:rPr>
          <w:rFonts w:eastAsia="Times New Roman" w:cstheme="minorHAnsi"/>
          <w:bCs/>
          <w:sz w:val="22"/>
          <w:szCs w:val="22"/>
        </w:rPr>
        <w:t xml:space="preserve">In March 2023 the college underwent its Ofsted inspection. The inspection team found that the college’s provision for high needs learners was outstanding, they particularly highlighted the string partnership with the local authority to ensure “a highly robust educational offer for learners with high needs”. They praised the college for its outcomes for high needs learners and in particular the percentage of the college’s supported interns who transition successfully into volunteering or employment. The inspection team also found that the college’s approach to personal development was outstanding and highlighted the extensive enrichment programme that developed students understanding of issues including equality of opportunity. </w:t>
      </w:r>
    </w:p>
    <w:p w14:paraId="70EDCB92" w14:textId="77777777" w:rsidR="009D1540" w:rsidRDefault="009D1540" w:rsidP="009D1540">
      <w:pPr>
        <w:jc w:val="both"/>
        <w:rPr>
          <w:rFonts w:eastAsia="Times New Roman" w:cstheme="minorHAnsi"/>
          <w:bCs/>
          <w:sz w:val="22"/>
          <w:szCs w:val="22"/>
        </w:rPr>
      </w:pPr>
    </w:p>
    <w:p w14:paraId="6DA78DA8" w14:textId="77777777" w:rsidR="009D1540" w:rsidRPr="00265F24" w:rsidRDefault="009D1540" w:rsidP="009D1540">
      <w:pPr>
        <w:jc w:val="both"/>
        <w:rPr>
          <w:rFonts w:eastAsia="Times New Roman" w:cstheme="minorHAnsi"/>
          <w:bCs/>
          <w:sz w:val="22"/>
          <w:szCs w:val="22"/>
        </w:rPr>
      </w:pPr>
      <w:r>
        <w:rPr>
          <w:rFonts w:eastAsia="Times New Roman" w:cstheme="minorHAnsi"/>
          <w:bCs/>
          <w:sz w:val="22"/>
          <w:szCs w:val="22"/>
        </w:rPr>
        <w:t>In terms of the overall college culture the inspection team concluded that “there is a caring, but ambitious culture at WNC where the vast majority of learners, including the most vulnerable, develop and flourish”.</w:t>
      </w:r>
    </w:p>
    <w:p w14:paraId="3F430BF6" w14:textId="77777777" w:rsidR="009D1540" w:rsidRDefault="009D1540" w:rsidP="00273FCE">
      <w:pPr>
        <w:tabs>
          <w:tab w:val="left" w:pos="426"/>
        </w:tabs>
        <w:jc w:val="both"/>
        <w:rPr>
          <w:rFonts w:eastAsia="Times New Roman" w:cstheme="minorHAnsi"/>
          <w:b/>
          <w:sz w:val="22"/>
          <w:szCs w:val="22"/>
        </w:rPr>
      </w:pPr>
    </w:p>
    <w:p w14:paraId="143BD162" w14:textId="77777777" w:rsidR="009D1540" w:rsidRDefault="009D1540" w:rsidP="00273FCE">
      <w:pPr>
        <w:tabs>
          <w:tab w:val="left" w:pos="426"/>
        </w:tabs>
        <w:jc w:val="both"/>
        <w:rPr>
          <w:rFonts w:eastAsia="Times New Roman" w:cstheme="minorHAnsi"/>
          <w:b/>
          <w:sz w:val="22"/>
          <w:szCs w:val="22"/>
        </w:rPr>
      </w:pPr>
    </w:p>
    <w:p w14:paraId="3B397623" w14:textId="77777777" w:rsidR="009D1540" w:rsidRDefault="009D1540" w:rsidP="00273FCE">
      <w:pPr>
        <w:tabs>
          <w:tab w:val="left" w:pos="426"/>
        </w:tabs>
        <w:jc w:val="both"/>
        <w:rPr>
          <w:rFonts w:eastAsia="Times New Roman" w:cstheme="minorHAnsi"/>
          <w:b/>
          <w:sz w:val="22"/>
          <w:szCs w:val="22"/>
        </w:rPr>
      </w:pPr>
    </w:p>
    <w:p w14:paraId="6BF06FC4" w14:textId="77777777" w:rsidR="003226B7" w:rsidRDefault="003226B7" w:rsidP="00956D0B">
      <w:pPr>
        <w:tabs>
          <w:tab w:val="left" w:pos="426"/>
        </w:tabs>
        <w:ind w:left="284" w:hanging="284"/>
        <w:jc w:val="both"/>
        <w:rPr>
          <w:rFonts w:eastAsia="Times New Roman" w:cstheme="minorHAnsi"/>
          <w:b/>
          <w:sz w:val="22"/>
          <w:szCs w:val="22"/>
        </w:rPr>
      </w:pPr>
      <w:r w:rsidRPr="003226B7">
        <w:rPr>
          <w:rFonts w:eastAsia="Times New Roman" w:cstheme="minorHAnsi"/>
          <w:b/>
          <w:sz w:val="22"/>
          <w:szCs w:val="22"/>
        </w:rPr>
        <w:t xml:space="preserve">Representative </w:t>
      </w:r>
      <w:r w:rsidR="00416B2A">
        <w:rPr>
          <w:rFonts w:eastAsia="Times New Roman" w:cstheme="minorHAnsi"/>
          <w:b/>
          <w:sz w:val="22"/>
          <w:szCs w:val="22"/>
        </w:rPr>
        <w:t>N</w:t>
      </w:r>
      <w:r w:rsidRPr="003226B7">
        <w:rPr>
          <w:rFonts w:eastAsia="Times New Roman" w:cstheme="minorHAnsi"/>
          <w:b/>
          <w:sz w:val="22"/>
          <w:szCs w:val="22"/>
        </w:rPr>
        <w:t xml:space="preserve">ature of the </w:t>
      </w:r>
      <w:r w:rsidR="00416B2A">
        <w:rPr>
          <w:rFonts w:eastAsia="Times New Roman" w:cstheme="minorHAnsi"/>
          <w:b/>
          <w:sz w:val="22"/>
          <w:szCs w:val="22"/>
        </w:rPr>
        <w:t>S</w:t>
      </w:r>
      <w:r w:rsidRPr="003226B7">
        <w:rPr>
          <w:rFonts w:eastAsia="Times New Roman" w:cstheme="minorHAnsi"/>
          <w:b/>
          <w:sz w:val="22"/>
          <w:szCs w:val="22"/>
        </w:rPr>
        <w:t xml:space="preserve">taff </w:t>
      </w:r>
      <w:r w:rsidR="00416B2A">
        <w:rPr>
          <w:rFonts w:eastAsia="Times New Roman" w:cstheme="minorHAnsi"/>
          <w:b/>
          <w:sz w:val="22"/>
          <w:szCs w:val="22"/>
        </w:rPr>
        <w:t>B</w:t>
      </w:r>
      <w:r w:rsidRPr="003226B7">
        <w:rPr>
          <w:rFonts w:eastAsia="Times New Roman" w:cstheme="minorHAnsi"/>
          <w:b/>
          <w:sz w:val="22"/>
          <w:szCs w:val="22"/>
        </w:rPr>
        <w:t>ody</w:t>
      </w:r>
    </w:p>
    <w:p w14:paraId="01FCA96B" w14:textId="77777777" w:rsidR="005A0A7D" w:rsidRDefault="005A0A7D" w:rsidP="00956D0B">
      <w:pPr>
        <w:tabs>
          <w:tab w:val="left" w:pos="426"/>
        </w:tabs>
        <w:ind w:left="284" w:hanging="284"/>
        <w:jc w:val="both"/>
        <w:rPr>
          <w:rFonts w:eastAsia="Times New Roman" w:cstheme="minorHAnsi"/>
          <w:b/>
          <w:sz w:val="22"/>
          <w:szCs w:val="22"/>
        </w:rPr>
      </w:pPr>
    </w:p>
    <w:p w14:paraId="54FC210C" w14:textId="7020422A" w:rsidR="005A0A7D" w:rsidRPr="00AC3714" w:rsidRDefault="005A0A7D" w:rsidP="005A0A7D">
      <w:pPr>
        <w:tabs>
          <w:tab w:val="left" w:pos="426"/>
        </w:tabs>
        <w:ind w:left="284" w:hanging="284"/>
        <w:jc w:val="both"/>
        <w:rPr>
          <w:rFonts w:eastAsia="Times New Roman" w:cstheme="minorHAnsi"/>
          <w:i/>
          <w:sz w:val="22"/>
          <w:szCs w:val="22"/>
        </w:rPr>
      </w:pPr>
      <w:r w:rsidRPr="00AC3714">
        <w:rPr>
          <w:rFonts w:eastAsia="Times New Roman" w:cstheme="minorHAnsi"/>
          <w:i/>
          <w:sz w:val="22"/>
          <w:szCs w:val="22"/>
        </w:rPr>
        <w:t xml:space="preserve">The following is a snapshot taken at </w:t>
      </w:r>
      <w:r w:rsidR="00273FCE" w:rsidRPr="00AC3714">
        <w:rPr>
          <w:rFonts w:eastAsia="Times New Roman" w:cstheme="minorHAnsi"/>
          <w:i/>
          <w:sz w:val="22"/>
          <w:szCs w:val="22"/>
        </w:rPr>
        <w:t>31/07/202</w:t>
      </w:r>
      <w:r w:rsidR="00FB08E8" w:rsidRPr="00AC3714">
        <w:rPr>
          <w:rFonts w:eastAsia="Times New Roman" w:cstheme="minorHAnsi"/>
          <w:i/>
          <w:sz w:val="22"/>
          <w:szCs w:val="22"/>
        </w:rPr>
        <w:t>3</w:t>
      </w:r>
      <w:r w:rsidR="00416B2A" w:rsidRPr="00AC3714">
        <w:rPr>
          <w:rFonts w:eastAsia="Times New Roman" w:cstheme="minorHAnsi"/>
          <w:i/>
          <w:sz w:val="22"/>
          <w:szCs w:val="22"/>
        </w:rPr>
        <w:t>.</w:t>
      </w:r>
    </w:p>
    <w:p w14:paraId="678CA585" w14:textId="77777777" w:rsidR="003226B7" w:rsidRPr="00AC3714" w:rsidRDefault="003226B7" w:rsidP="00956D0B">
      <w:pPr>
        <w:tabs>
          <w:tab w:val="left" w:pos="426"/>
        </w:tabs>
        <w:ind w:left="284" w:hanging="284"/>
        <w:jc w:val="both"/>
        <w:rPr>
          <w:rFonts w:eastAsia="Times New Roman" w:cstheme="minorHAnsi"/>
          <w:sz w:val="22"/>
          <w:szCs w:val="22"/>
        </w:rPr>
      </w:pPr>
    </w:p>
    <w:p w14:paraId="19B6E032" w14:textId="77777777" w:rsidR="00956D0B" w:rsidRPr="00AC3714" w:rsidRDefault="00956D0B" w:rsidP="00956D0B">
      <w:pPr>
        <w:tabs>
          <w:tab w:val="left" w:pos="426"/>
        </w:tabs>
        <w:ind w:left="284" w:hanging="284"/>
        <w:jc w:val="both"/>
        <w:rPr>
          <w:rFonts w:eastAsia="Times New Roman" w:cstheme="minorHAnsi"/>
          <w:sz w:val="22"/>
          <w:szCs w:val="22"/>
        </w:rPr>
      </w:pPr>
      <w:r w:rsidRPr="00AC3714">
        <w:rPr>
          <w:rFonts w:eastAsia="Times New Roman" w:cstheme="minorHAnsi"/>
          <w:sz w:val="22"/>
          <w:szCs w:val="22"/>
        </w:rPr>
        <w:t>Ethnic origin</w:t>
      </w:r>
    </w:p>
    <w:p w14:paraId="17C3A1D4" w14:textId="77777777" w:rsidR="005A0A7D" w:rsidRPr="00AC3714" w:rsidRDefault="005A0A7D" w:rsidP="00956D0B">
      <w:pPr>
        <w:tabs>
          <w:tab w:val="left" w:pos="426"/>
        </w:tabs>
        <w:ind w:left="284" w:hanging="284"/>
        <w:jc w:val="both"/>
        <w:rPr>
          <w:rFonts w:eastAsia="Times New Roman" w:cstheme="minorHAnsi"/>
          <w:sz w:val="22"/>
          <w:szCs w:val="22"/>
        </w:rPr>
      </w:pPr>
    </w:p>
    <w:p w14:paraId="4723F651" w14:textId="34EC869A" w:rsidR="005A0A7D" w:rsidRPr="00AC3714" w:rsidRDefault="005A0A7D" w:rsidP="00625831">
      <w:pPr>
        <w:jc w:val="both"/>
        <w:rPr>
          <w:rFonts w:cstheme="minorHAnsi"/>
          <w:sz w:val="22"/>
          <w:szCs w:val="22"/>
        </w:rPr>
      </w:pPr>
      <w:r w:rsidRPr="00AC3714">
        <w:rPr>
          <w:rFonts w:eastAsia="Times New Roman" w:cstheme="minorHAnsi"/>
          <w:bCs/>
          <w:color w:val="212529"/>
          <w:sz w:val="22"/>
          <w:szCs w:val="22"/>
        </w:rPr>
        <w:t>The populations of Mansfield and Ashfield combined are 94.</w:t>
      </w:r>
      <w:r w:rsidR="00685C19">
        <w:rPr>
          <w:rFonts w:eastAsia="Times New Roman" w:cstheme="minorHAnsi"/>
          <w:bCs/>
          <w:color w:val="212529"/>
          <w:sz w:val="22"/>
          <w:szCs w:val="22"/>
        </w:rPr>
        <w:t>9</w:t>
      </w:r>
      <w:r w:rsidRPr="00AC3714">
        <w:rPr>
          <w:rFonts w:eastAsia="Times New Roman" w:cstheme="minorHAnsi"/>
          <w:bCs/>
          <w:color w:val="212529"/>
          <w:sz w:val="22"/>
          <w:szCs w:val="22"/>
        </w:rPr>
        <w:t xml:space="preserve">% </w:t>
      </w:r>
      <w:r w:rsidR="001B16B8" w:rsidRPr="00AC3714">
        <w:rPr>
          <w:rFonts w:eastAsia="Times New Roman" w:cstheme="minorHAnsi"/>
          <w:bCs/>
          <w:color w:val="212529"/>
          <w:sz w:val="22"/>
          <w:szCs w:val="22"/>
        </w:rPr>
        <w:t>w</w:t>
      </w:r>
      <w:r w:rsidRPr="00AC3714">
        <w:rPr>
          <w:rFonts w:eastAsia="Times New Roman" w:cstheme="minorHAnsi"/>
          <w:bCs/>
          <w:color w:val="212529"/>
          <w:sz w:val="22"/>
          <w:szCs w:val="22"/>
        </w:rPr>
        <w:t>hite British.</w:t>
      </w:r>
      <w:r w:rsidR="001B16B8" w:rsidRPr="00AC3714">
        <w:rPr>
          <w:rFonts w:eastAsia="Times New Roman" w:cstheme="minorHAnsi"/>
          <w:bCs/>
          <w:color w:val="212529"/>
          <w:sz w:val="22"/>
          <w:szCs w:val="22"/>
        </w:rPr>
        <w:t xml:space="preserve"> </w:t>
      </w:r>
      <w:r w:rsidRPr="00AC3714">
        <w:rPr>
          <w:rFonts w:cstheme="minorHAnsi"/>
          <w:sz w:val="22"/>
          <w:szCs w:val="22"/>
        </w:rPr>
        <w:t>The college is predominantly (</w:t>
      </w:r>
      <w:r w:rsidR="009D7E26" w:rsidRPr="00AC3714">
        <w:rPr>
          <w:rFonts w:cstheme="minorHAnsi"/>
          <w:sz w:val="22"/>
          <w:szCs w:val="22"/>
        </w:rPr>
        <w:t>8</w:t>
      </w:r>
      <w:r w:rsidR="00981E41" w:rsidRPr="00AC3714">
        <w:rPr>
          <w:rFonts w:cstheme="minorHAnsi"/>
          <w:sz w:val="22"/>
          <w:szCs w:val="22"/>
        </w:rPr>
        <w:t>8</w:t>
      </w:r>
      <w:r w:rsidR="009D7E26" w:rsidRPr="00AC3714">
        <w:rPr>
          <w:rFonts w:cstheme="minorHAnsi"/>
          <w:sz w:val="22"/>
          <w:szCs w:val="22"/>
        </w:rPr>
        <w:t>.</w:t>
      </w:r>
      <w:r w:rsidR="00981E41" w:rsidRPr="00AC3714">
        <w:rPr>
          <w:rFonts w:cstheme="minorHAnsi"/>
          <w:sz w:val="22"/>
          <w:szCs w:val="22"/>
        </w:rPr>
        <w:t>2</w:t>
      </w:r>
      <w:r w:rsidR="009D7E26" w:rsidRPr="00AC3714">
        <w:rPr>
          <w:rFonts w:cstheme="minorHAnsi"/>
          <w:sz w:val="22"/>
          <w:szCs w:val="22"/>
        </w:rPr>
        <w:t>5</w:t>
      </w:r>
      <w:r w:rsidRPr="00AC3714">
        <w:rPr>
          <w:rFonts w:cstheme="minorHAnsi"/>
          <w:sz w:val="22"/>
          <w:szCs w:val="22"/>
        </w:rPr>
        <w:t xml:space="preserve">%) white British across WNC and VBSS, which </w:t>
      </w:r>
      <w:proofErr w:type="gramStart"/>
      <w:r w:rsidRPr="00AC3714">
        <w:rPr>
          <w:rFonts w:cstheme="minorHAnsi"/>
          <w:sz w:val="22"/>
          <w:szCs w:val="22"/>
        </w:rPr>
        <w:t>is a reflection of</w:t>
      </w:r>
      <w:proofErr w:type="gramEnd"/>
      <w:r w:rsidRPr="00AC3714">
        <w:rPr>
          <w:rFonts w:cstheme="minorHAnsi"/>
          <w:sz w:val="22"/>
          <w:szCs w:val="22"/>
        </w:rPr>
        <w:t xml:space="preserve"> the local geographical area. From the table below, there is representation across the college of all ethnic categories.  </w:t>
      </w:r>
    </w:p>
    <w:p w14:paraId="49AD5306" w14:textId="77777777" w:rsidR="005A0A7D" w:rsidRPr="00AC3714" w:rsidRDefault="005A0A7D" w:rsidP="005A0A7D">
      <w:pPr>
        <w:tabs>
          <w:tab w:val="left" w:pos="426"/>
        </w:tabs>
        <w:ind w:left="284" w:hanging="284"/>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5A0A7D" w:rsidRPr="00AC3714" w14:paraId="1226A341" w14:textId="77777777" w:rsidTr="00F80687">
        <w:trPr>
          <w:tblHeader/>
          <w:jc w:val="center"/>
        </w:trPr>
        <w:tc>
          <w:tcPr>
            <w:tcW w:w="4542" w:type="dxa"/>
            <w:shd w:val="clear" w:color="auto" w:fill="BFBFBF"/>
          </w:tcPr>
          <w:p w14:paraId="1956DF9A" w14:textId="77777777" w:rsidR="005A0A7D" w:rsidRPr="00AC3714" w:rsidRDefault="005A0A7D" w:rsidP="005A0A7D">
            <w:pPr>
              <w:tabs>
                <w:tab w:val="left" w:pos="426"/>
              </w:tabs>
              <w:jc w:val="both"/>
              <w:rPr>
                <w:rFonts w:eastAsia="Calibri" w:cstheme="minorHAnsi"/>
                <w:b/>
                <w:sz w:val="22"/>
                <w:szCs w:val="22"/>
              </w:rPr>
            </w:pPr>
            <w:r w:rsidRPr="00AC3714">
              <w:rPr>
                <w:rFonts w:eastAsia="Calibri" w:cstheme="minorHAnsi"/>
                <w:b/>
                <w:sz w:val="22"/>
                <w:szCs w:val="22"/>
              </w:rPr>
              <w:t>Ethnic Origin</w:t>
            </w:r>
          </w:p>
        </w:tc>
        <w:tc>
          <w:tcPr>
            <w:tcW w:w="1418" w:type="dxa"/>
            <w:shd w:val="clear" w:color="auto" w:fill="D9D9D9"/>
            <w:vAlign w:val="center"/>
          </w:tcPr>
          <w:p w14:paraId="34CCE94B" w14:textId="77777777" w:rsidR="005A0A7D" w:rsidRPr="00AC3714" w:rsidRDefault="003A6E38" w:rsidP="005A0A7D">
            <w:pPr>
              <w:tabs>
                <w:tab w:val="left" w:pos="426"/>
              </w:tabs>
              <w:jc w:val="center"/>
              <w:rPr>
                <w:rFonts w:eastAsia="Calibri" w:cstheme="minorHAnsi"/>
                <w:b/>
                <w:sz w:val="22"/>
                <w:szCs w:val="22"/>
              </w:rPr>
            </w:pPr>
            <w:r w:rsidRPr="00AC3714">
              <w:rPr>
                <w:rFonts w:eastAsia="Calibri" w:cstheme="minorHAnsi"/>
                <w:b/>
                <w:sz w:val="22"/>
                <w:szCs w:val="22"/>
              </w:rPr>
              <w:t>VBSS</w:t>
            </w:r>
          </w:p>
        </w:tc>
        <w:tc>
          <w:tcPr>
            <w:tcW w:w="1417" w:type="dxa"/>
            <w:shd w:val="clear" w:color="auto" w:fill="D9D9D9"/>
            <w:vAlign w:val="center"/>
          </w:tcPr>
          <w:p w14:paraId="341EADA0" w14:textId="77777777" w:rsidR="005A0A7D" w:rsidRPr="00AC3714" w:rsidRDefault="003A6E38" w:rsidP="005A0A7D">
            <w:pPr>
              <w:tabs>
                <w:tab w:val="left" w:pos="426"/>
              </w:tabs>
              <w:jc w:val="center"/>
              <w:rPr>
                <w:rFonts w:eastAsia="Calibri" w:cstheme="minorHAnsi"/>
                <w:b/>
                <w:sz w:val="22"/>
                <w:szCs w:val="22"/>
              </w:rPr>
            </w:pPr>
            <w:r w:rsidRPr="00AC3714">
              <w:rPr>
                <w:rFonts w:eastAsia="Calibri" w:cstheme="minorHAnsi"/>
                <w:b/>
                <w:sz w:val="22"/>
                <w:szCs w:val="22"/>
              </w:rPr>
              <w:t>WNC</w:t>
            </w:r>
          </w:p>
        </w:tc>
        <w:tc>
          <w:tcPr>
            <w:tcW w:w="1418" w:type="dxa"/>
            <w:shd w:val="clear" w:color="auto" w:fill="D9D9D9"/>
          </w:tcPr>
          <w:p w14:paraId="17F7A2A0" w14:textId="77777777" w:rsidR="005A0A7D" w:rsidRPr="00AC3714" w:rsidRDefault="005A0A7D" w:rsidP="005A0A7D">
            <w:pPr>
              <w:tabs>
                <w:tab w:val="left" w:pos="426"/>
              </w:tabs>
              <w:jc w:val="center"/>
              <w:rPr>
                <w:rFonts w:eastAsia="Calibri" w:cstheme="minorHAnsi"/>
                <w:b/>
                <w:sz w:val="22"/>
                <w:szCs w:val="22"/>
              </w:rPr>
            </w:pPr>
            <w:r w:rsidRPr="00AC3714">
              <w:rPr>
                <w:rFonts w:eastAsia="Calibri" w:cstheme="minorHAnsi"/>
                <w:b/>
                <w:sz w:val="22"/>
                <w:szCs w:val="22"/>
              </w:rPr>
              <w:t>Total</w:t>
            </w:r>
          </w:p>
        </w:tc>
      </w:tr>
      <w:tr w:rsidR="00981E41" w:rsidRPr="00AC3714" w14:paraId="733BDAD5" w14:textId="77777777" w:rsidTr="005A0A7D">
        <w:trPr>
          <w:jc w:val="center"/>
        </w:trPr>
        <w:tc>
          <w:tcPr>
            <w:tcW w:w="4542" w:type="dxa"/>
            <w:shd w:val="clear" w:color="auto" w:fill="D9D9D9"/>
            <w:vAlign w:val="bottom"/>
          </w:tcPr>
          <w:p w14:paraId="6F51A0E5" w14:textId="1042F47E" w:rsidR="00981E41" w:rsidRPr="00AC3714" w:rsidRDefault="00981E41" w:rsidP="00981E41">
            <w:pPr>
              <w:rPr>
                <w:rFonts w:cstheme="minorHAnsi"/>
                <w:color w:val="FF0000"/>
                <w:sz w:val="22"/>
                <w:szCs w:val="22"/>
              </w:rPr>
            </w:pPr>
            <w:r w:rsidRPr="00AC3714">
              <w:rPr>
                <w:rFonts w:ascii="Arial" w:hAnsi="Arial" w:cs="Arial"/>
                <w:color w:val="000000"/>
                <w:sz w:val="20"/>
                <w:szCs w:val="20"/>
              </w:rPr>
              <w:t>Any other ethnic group</w:t>
            </w:r>
          </w:p>
        </w:tc>
        <w:tc>
          <w:tcPr>
            <w:tcW w:w="1418" w:type="dxa"/>
            <w:shd w:val="clear" w:color="auto" w:fill="auto"/>
            <w:vAlign w:val="bottom"/>
          </w:tcPr>
          <w:p w14:paraId="29965872" w14:textId="36B25E9F"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7" w:type="dxa"/>
            <w:shd w:val="clear" w:color="auto" w:fill="auto"/>
            <w:vAlign w:val="bottom"/>
          </w:tcPr>
          <w:p w14:paraId="07CBCC95" w14:textId="2C43305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30742854" w14:textId="1F41779A"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r>
      <w:tr w:rsidR="00981E41" w:rsidRPr="00AC3714" w14:paraId="11C07BDC" w14:textId="77777777" w:rsidTr="005A0A7D">
        <w:trPr>
          <w:jc w:val="center"/>
        </w:trPr>
        <w:tc>
          <w:tcPr>
            <w:tcW w:w="4542" w:type="dxa"/>
            <w:shd w:val="clear" w:color="auto" w:fill="D9D9D9"/>
            <w:vAlign w:val="bottom"/>
          </w:tcPr>
          <w:p w14:paraId="5A46FFAF" w14:textId="66432853"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Any other</w:t>
            </w:r>
          </w:p>
        </w:tc>
        <w:tc>
          <w:tcPr>
            <w:tcW w:w="1418" w:type="dxa"/>
            <w:shd w:val="clear" w:color="auto" w:fill="auto"/>
            <w:vAlign w:val="bottom"/>
          </w:tcPr>
          <w:p w14:paraId="70CBC266" w14:textId="6FFBAE7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53EDBD7D" w14:textId="37A1BB40"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628B36C1" w14:textId="610B03E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31250D33" w14:textId="77777777" w:rsidTr="005A0A7D">
        <w:trPr>
          <w:jc w:val="center"/>
        </w:trPr>
        <w:tc>
          <w:tcPr>
            <w:tcW w:w="4542" w:type="dxa"/>
            <w:shd w:val="clear" w:color="auto" w:fill="D9D9D9"/>
            <w:vAlign w:val="bottom"/>
          </w:tcPr>
          <w:p w14:paraId="205C500F" w14:textId="6BC58B95"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Bangladeshi</w:t>
            </w:r>
          </w:p>
        </w:tc>
        <w:tc>
          <w:tcPr>
            <w:tcW w:w="1418" w:type="dxa"/>
            <w:shd w:val="clear" w:color="auto" w:fill="auto"/>
            <w:vAlign w:val="bottom"/>
          </w:tcPr>
          <w:p w14:paraId="10781E94" w14:textId="107F644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6B39C00C" w14:textId="66F5F11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2189739D" w14:textId="7E083C6B"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r>
      <w:tr w:rsidR="00981E41" w:rsidRPr="00AC3714" w14:paraId="605BBE93" w14:textId="77777777" w:rsidTr="005A0A7D">
        <w:trPr>
          <w:jc w:val="center"/>
        </w:trPr>
        <w:tc>
          <w:tcPr>
            <w:tcW w:w="4542" w:type="dxa"/>
            <w:shd w:val="clear" w:color="auto" w:fill="D9D9D9"/>
            <w:vAlign w:val="bottom"/>
          </w:tcPr>
          <w:p w14:paraId="75783C15" w14:textId="5B7FEAE8"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Chinese</w:t>
            </w:r>
          </w:p>
        </w:tc>
        <w:tc>
          <w:tcPr>
            <w:tcW w:w="1418" w:type="dxa"/>
            <w:shd w:val="clear" w:color="auto" w:fill="auto"/>
            <w:vAlign w:val="bottom"/>
          </w:tcPr>
          <w:p w14:paraId="20A5FAAD" w14:textId="6F0F9527"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1A8E7ADE" w14:textId="6935D0A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670C5D14" w14:textId="45A9E7F6"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5E622C72" w14:textId="77777777" w:rsidTr="005A0A7D">
        <w:trPr>
          <w:jc w:val="center"/>
        </w:trPr>
        <w:tc>
          <w:tcPr>
            <w:tcW w:w="4542" w:type="dxa"/>
            <w:shd w:val="clear" w:color="auto" w:fill="D9D9D9"/>
            <w:vAlign w:val="bottom"/>
          </w:tcPr>
          <w:p w14:paraId="3AAB0656" w14:textId="6C781A9C"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Indian</w:t>
            </w:r>
          </w:p>
        </w:tc>
        <w:tc>
          <w:tcPr>
            <w:tcW w:w="1418" w:type="dxa"/>
            <w:shd w:val="clear" w:color="auto" w:fill="auto"/>
            <w:vAlign w:val="bottom"/>
          </w:tcPr>
          <w:p w14:paraId="4E1EF186" w14:textId="5AFCFD5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7" w:type="dxa"/>
            <w:shd w:val="clear" w:color="auto" w:fill="auto"/>
            <w:vAlign w:val="bottom"/>
          </w:tcPr>
          <w:p w14:paraId="14248B2F" w14:textId="7259401C"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58FC33F5" w14:textId="65B2D15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1A58873F" w14:textId="77777777" w:rsidTr="005A0A7D">
        <w:trPr>
          <w:jc w:val="center"/>
        </w:trPr>
        <w:tc>
          <w:tcPr>
            <w:tcW w:w="4542" w:type="dxa"/>
            <w:shd w:val="clear" w:color="auto" w:fill="D9D9D9"/>
            <w:vAlign w:val="bottom"/>
          </w:tcPr>
          <w:p w14:paraId="77500793" w14:textId="160D309D"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Pakistani</w:t>
            </w:r>
          </w:p>
        </w:tc>
        <w:tc>
          <w:tcPr>
            <w:tcW w:w="1418" w:type="dxa"/>
            <w:shd w:val="clear" w:color="auto" w:fill="auto"/>
            <w:vAlign w:val="bottom"/>
          </w:tcPr>
          <w:p w14:paraId="543F7D66" w14:textId="770711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7" w:type="dxa"/>
            <w:shd w:val="clear" w:color="auto" w:fill="auto"/>
            <w:vAlign w:val="bottom"/>
          </w:tcPr>
          <w:p w14:paraId="22BA9A95" w14:textId="4347BBE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6BC90883" w14:textId="741A259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8</w:t>
            </w:r>
          </w:p>
        </w:tc>
      </w:tr>
      <w:tr w:rsidR="00981E41" w:rsidRPr="00AC3714" w14:paraId="628AA57D" w14:textId="77777777" w:rsidTr="005A0A7D">
        <w:trPr>
          <w:jc w:val="center"/>
        </w:trPr>
        <w:tc>
          <w:tcPr>
            <w:tcW w:w="4542" w:type="dxa"/>
            <w:shd w:val="clear" w:color="auto" w:fill="D9D9D9"/>
            <w:vAlign w:val="bottom"/>
          </w:tcPr>
          <w:p w14:paraId="514946E4" w14:textId="37BB3237" w:rsidR="00981E41" w:rsidRPr="00AC3714" w:rsidRDefault="00981E41" w:rsidP="00981E41">
            <w:pPr>
              <w:rPr>
                <w:rFonts w:cstheme="minorHAnsi"/>
                <w:color w:val="FF0000"/>
                <w:sz w:val="22"/>
                <w:szCs w:val="22"/>
              </w:rPr>
            </w:pPr>
            <w:r w:rsidRPr="00AC3714">
              <w:rPr>
                <w:rFonts w:ascii="Arial" w:hAnsi="Arial" w:cs="Arial"/>
                <w:color w:val="000000"/>
                <w:sz w:val="20"/>
                <w:szCs w:val="20"/>
              </w:rPr>
              <w:t>Black or Black British - African</w:t>
            </w:r>
          </w:p>
        </w:tc>
        <w:tc>
          <w:tcPr>
            <w:tcW w:w="1418" w:type="dxa"/>
            <w:shd w:val="clear" w:color="auto" w:fill="auto"/>
            <w:vAlign w:val="bottom"/>
          </w:tcPr>
          <w:p w14:paraId="03316BDA" w14:textId="3BB3F8F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1A034790" w14:textId="4B204FD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8" w:type="dxa"/>
            <w:vAlign w:val="bottom"/>
          </w:tcPr>
          <w:p w14:paraId="0ADD3017" w14:textId="144BBE8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w:t>
            </w:r>
          </w:p>
        </w:tc>
      </w:tr>
      <w:tr w:rsidR="00981E41" w:rsidRPr="00AC3714" w14:paraId="41836A4B" w14:textId="77777777" w:rsidTr="005A0A7D">
        <w:trPr>
          <w:jc w:val="center"/>
        </w:trPr>
        <w:tc>
          <w:tcPr>
            <w:tcW w:w="4542" w:type="dxa"/>
            <w:shd w:val="clear" w:color="auto" w:fill="D9D9D9"/>
            <w:vAlign w:val="bottom"/>
          </w:tcPr>
          <w:p w14:paraId="7BFBA305" w14:textId="566ECF1B" w:rsidR="00981E41" w:rsidRPr="00AC3714" w:rsidRDefault="00981E41" w:rsidP="00981E41">
            <w:pPr>
              <w:rPr>
                <w:rFonts w:cstheme="minorHAnsi"/>
                <w:color w:val="FF0000"/>
                <w:sz w:val="22"/>
                <w:szCs w:val="22"/>
              </w:rPr>
            </w:pPr>
            <w:r w:rsidRPr="00AC3714">
              <w:rPr>
                <w:rFonts w:ascii="Arial" w:hAnsi="Arial" w:cs="Arial"/>
                <w:color w:val="000000"/>
                <w:sz w:val="20"/>
                <w:szCs w:val="20"/>
              </w:rPr>
              <w:t>Black or Black British - Caribbean</w:t>
            </w:r>
          </w:p>
        </w:tc>
        <w:tc>
          <w:tcPr>
            <w:tcW w:w="1418" w:type="dxa"/>
            <w:shd w:val="clear" w:color="auto" w:fill="auto"/>
            <w:vAlign w:val="bottom"/>
          </w:tcPr>
          <w:p w14:paraId="7FA9E542" w14:textId="1EF74E0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33CD0B4A" w14:textId="085B6B0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5C36E887" w14:textId="04CFC22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r>
      <w:tr w:rsidR="00981E41" w:rsidRPr="00AC3714" w14:paraId="1F4BB27D" w14:textId="77777777" w:rsidTr="005A0A7D">
        <w:trPr>
          <w:jc w:val="center"/>
        </w:trPr>
        <w:tc>
          <w:tcPr>
            <w:tcW w:w="4542" w:type="dxa"/>
            <w:shd w:val="clear" w:color="auto" w:fill="D9D9D9"/>
            <w:vAlign w:val="bottom"/>
          </w:tcPr>
          <w:p w14:paraId="6991A49F" w14:textId="1372D7EE"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Any other Mixed background</w:t>
            </w:r>
          </w:p>
        </w:tc>
        <w:tc>
          <w:tcPr>
            <w:tcW w:w="1418" w:type="dxa"/>
            <w:shd w:val="clear" w:color="auto" w:fill="auto"/>
            <w:vAlign w:val="bottom"/>
          </w:tcPr>
          <w:p w14:paraId="13655EC0" w14:textId="0B35F9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32F0B04F" w14:textId="49D0494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56A8A841" w14:textId="05668C8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r>
      <w:tr w:rsidR="00981E41" w:rsidRPr="00AC3714" w14:paraId="09C625A3" w14:textId="77777777" w:rsidTr="005A0A7D">
        <w:trPr>
          <w:jc w:val="center"/>
        </w:trPr>
        <w:tc>
          <w:tcPr>
            <w:tcW w:w="4542" w:type="dxa"/>
            <w:shd w:val="clear" w:color="auto" w:fill="D9D9D9"/>
            <w:vAlign w:val="bottom"/>
          </w:tcPr>
          <w:p w14:paraId="360B15F7" w14:textId="22DD8530"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Asian</w:t>
            </w:r>
          </w:p>
        </w:tc>
        <w:tc>
          <w:tcPr>
            <w:tcW w:w="1418" w:type="dxa"/>
            <w:shd w:val="clear" w:color="auto" w:fill="auto"/>
            <w:vAlign w:val="bottom"/>
          </w:tcPr>
          <w:p w14:paraId="6256732E" w14:textId="44F12C7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298D8C5F" w14:textId="6C3ECC24"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364ED820" w14:textId="3792113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78D51CF9" w14:textId="77777777" w:rsidTr="005A0A7D">
        <w:trPr>
          <w:jc w:val="center"/>
        </w:trPr>
        <w:tc>
          <w:tcPr>
            <w:tcW w:w="4542" w:type="dxa"/>
            <w:shd w:val="clear" w:color="auto" w:fill="D9D9D9"/>
            <w:vAlign w:val="bottom"/>
          </w:tcPr>
          <w:p w14:paraId="119E81CF" w14:textId="0B6023AF"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Black African</w:t>
            </w:r>
          </w:p>
        </w:tc>
        <w:tc>
          <w:tcPr>
            <w:tcW w:w="1418" w:type="dxa"/>
            <w:shd w:val="clear" w:color="auto" w:fill="auto"/>
            <w:vAlign w:val="bottom"/>
          </w:tcPr>
          <w:p w14:paraId="08E6A065" w14:textId="43D9DC00"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12A3ED07" w14:textId="4F39F96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35C8F112" w14:textId="56DBB809"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33FADBB9" w14:textId="77777777" w:rsidTr="005A0A7D">
        <w:trPr>
          <w:jc w:val="center"/>
        </w:trPr>
        <w:tc>
          <w:tcPr>
            <w:tcW w:w="4542" w:type="dxa"/>
            <w:shd w:val="clear" w:color="auto" w:fill="D9D9D9"/>
            <w:vAlign w:val="bottom"/>
          </w:tcPr>
          <w:p w14:paraId="22C569B4" w14:textId="44A2192C"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Black Caribbean</w:t>
            </w:r>
          </w:p>
        </w:tc>
        <w:tc>
          <w:tcPr>
            <w:tcW w:w="1418" w:type="dxa"/>
            <w:shd w:val="clear" w:color="auto" w:fill="auto"/>
            <w:vAlign w:val="bottom"/>
          </w:tcPr>
          <w:p w14:paraId="0A74F1F0" w14:textId="3D5D74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43724BF8" w14:textId="1A11290C"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8" w:type="dxa"/>
            <w:vAlign w:val="bottom"/>
          </w:tcPr>
          <w:p w14:paraId="12D94363" w14:textId="542B07D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w:t>
            </w:r>
          </w:p>
        </w:tc>
      </w:tr>
      <w:tr w:rsidR="00981E41" w:rsidRPr="00AC3714" w14:paraId="26144284" w14:textId="77777777" w:rsidTr="005A0A7D">
        <w:trPr>
          <w:jc w:val="center"/>
        </w:trPr>
        <w:tc>
          <w:tcPr>
            <w:tcW w:w="4542" w:type="dxa"/>
            <w:shd w:val="clear" w:color="auto" w:fill="D9D9D9"/>
            <w:vAlign w:val="bottom"/>
          </w:tcPr>
          <w:p w14:paraId="39CC08DF" w14:textId="08A0CDA5" w:rsidR="00981E41" w:rsidRPr="00AC3714" w:rsidRDefault="00981E41" w:rsidP="00981E41">
            <w:pPr>
              <w:rPr>
                <w:rFonts w:cstheme="minorHAnsi"/>
                <w:color w:val="FF0000"/>
                <w:sz w:val="22"/>
                <w:szCs w:val="22"/>
              </w:rPr>
            </w:pPr>
            <w:r w:rsidRPr="00AC3714">
              <w:rPr>
                <w:rFonts w:ascii="Arial" w:hAnsi="Arial" w:cs="Arial"/>
                <w:color w:val="000000"/>
                <w:sz w:val="20"/>
                <w:szCs w:val="20"/>
              </w:rPr>
              <w:t>Not Known</w:t>
            </w:r>
          </w:p>
        </w:tc>
        <w:tc>
          <w:tcPr>
            <w:tcW w:w="1418" w:type="dxa"/>
            <w:shd w:val="clear" w:color="auto" w:fill="auto"/>
            <w:vAlign w:val="bottom"/>
          </w:tcPr>
          <w:p w14:paraId="637D237C" w14:textId="23EBAE66"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52C72908" w14:textId="261AA4B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3D7E01B5" w14:textId="437F10AA"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r>
      <w:tr w:rsidR="00981E41" w:rsidRPr="00AC3714" w14:paraId="24501EB1" w14:textId="77777777" w:rsidTr="005A0A7D">
        <w:trPr>
          <w:jc w:val="center"/>
        </w:trPr>
        <w:tc>
          <w:tcPr>
            <w:tcW w:w="4542" w:type="dxa"/>
            <w:shd w:val="clear" w:color="auto" w:fill="D9D9D9"/>
            <w:vAlign w:val="bottom"/>
          </w:tcPr>
          <w:p w14:paraId="7248798C" w14:textId="762FCC08" w:rsidR="00981E41" w:rsidRPr="00AC3714" w:rsidRDefault="00981E41" w:rsidP="00981E41">
            <w:pPr>
              <w:rPr>
                <w:rFonts w:cstheme="minorHAnsi"/>
                <w:color w:val="FF0000"/>
                <w:sz w:val="22"/>
                <w:szCs w:val="22"/>
              </w:rPr>
            </w:pPr>
            <w:r w:rsidRPr="00AC3714">
              <w:rPr>
                <w:rFonts w:ascii="Arial" w:hAnsi="Arial" w:cs="Arial"/>
                <w:color w:val="000000"/>
                <w:sz w:val="20"/>
                <w:szCs w:val="20"/>
              </w:rPr>
              <w:t>Not Known/not provided</w:t>
            </w:r>
          </w:p>
        </w:tc>
        <w:tc>
          <w:tcPr>
            <w:tcW w:w="1418" w:type="dxa"/>
            <w:shd w:val="clear" w:color="auto" w:fill="auto"/>
            <w:vAlign w:val="bottom"/>
          </w:tcPr>
          <w:p w14:paraId="616BE785" w14:textId="63B6901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c>
          <w:tcPr>
            <w:tcW w:w="1417" w:type="dxa"/>
            <w:shd w:val="clear" w:color="auto" w:fill="auto"/>
            <w:vAlign w:val="bottom"/>
          </w:tcPr>
          <w:p w14:paraId="039DB64E" w14:textId="08EA8CC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7</w:t>
            </w:r>
          </w:p>
        </w:tc>
        <w:tc>
          <w:tcPr>
            <w:tcW w:w="1418" w:type="dxa"/>
            <w:vAlign w:val="bottom"/>
          </w:tcPr>
          <w:p w14:paraId="546791C5" w14:textId="6B5C608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12</w:t>
            </w:r>
          </w:p>
        </w:tc>
      </w:tr>
      <w:tr w:rsidR="00981E41" w:rsidRPr="00AC3714" w14:paraId="1CBB9676" w14:textId="77777777" w:rsidTr="005A0A7D">
        <w:trPr>
          <w:jc w:val="center"/>
        </w:trPr>
        <w:tc>
          <w:tcPr>
            <w:tcW w:w="4542" w:type="dxa"/>
            <w:shd w:val="clear" w:color="auto" w:fill="D9D9D9"/>
            <w:vAlign w:val="bottom"/>
          </w:tcPr>
          <w:p w14:paraId="30B623E6" w14:textId="534ADE5D"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Any other White background</w:t>
            </w:r>
          </w:p>
        </w:tc>
        <w:tc>
          <w:tcPr>
            <w:tcW w:w="1418" w:type="dxa"/>
            <w:shd w:val="clear" w:color="auto" w:fill="auto"/>
            <w:vAlign w:val="bottom"/>
          </w:tcPr>
          <w:p w14:paraId="568BFFDA" w14:textId="60F05DA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9</w:t>
            </w:r>
          </w:p>
        </w:tc>
        <w:tc>
          <w:tcPr>
            <w:tcW w:w="1417" w:type="dxa"/>
            <w:shd w:val="clear" w:color="auto" w:fill="auto"/>
            <w:vAlign w:val="bottom"/>
          </w:tcPr>
          <w:p w14:paraId="53E32B1B" w14:textId="699318D9"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4CF98DA3" w14:textId="1FF6149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13</w:t>
            </w:r>
          </w:p>
        </w:tc>
      </w:tr>
      <w:tr w:rsidR="00981E41" w:rsidRPr="00AC3714" w14:paraId="4FF2CEF0" w14:textId="77777777" w:rsidTr="005A0A7D">
        <w:trPr>
          <w:jc w:val="center"/>
        </w:trPr>
        <w:tc>
          <w:tcPr>
            <w:tcW w:w="4542" w:type="dxa"/>
            <w:shd w:val="clear" w:color="auto" w:fill="D9D9D9"/>
            <w:vAlign w:val="bottom"/>
          </w:tcPr>
          <w:p w14:paraId="6387E416" w14:textId="3E1E9F5F"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English/Welsh/Scottish/British</w:t>
            </w:r>
          </w:p>
        </w:tc>
        <w:tc>
          <w:tcPr>
            <w:tcW w:w="1418" w:type="dxa"/>
            <w:shd w:val="clear" w:color="auto" w:fill="auto"/>
            <w:vAlign w:val="bottom"/>
          </w:tcPr>
          <w:p w14:paraId="6F461B2C" w14:textId="43F0B33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280</w:t>
            </w:r>
          </w:p>
        </w:tc>
        <w:tc>
          <w:tcPr>
            <w:tcW w:w="1417" w:type="dxa"/>
            <w:shd w:val="clear" w:color="auto" w:fill="auto"/>
            <w:vAlign w:val="bottom"/>
          </w:tcPr>
          <w:p w14:paraId="6F8D5880" w14:textId="0C7CBF6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396</w:t>
            </w:r>
          </w:p>
        </w:tc>
        <w:tc>
          <w:tcPr>
            <w:tcW w:w="1418" w:type="dxa"/>
            <w:vAlign w:val="bottom"/>
          </w:tcPr>
          <w:p w14:paraId="1C890789" w14:textId="67E9D5A4"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676</w:t>
            </w:r>
          </w:p>
        </w:tc>
      </w:tr>
      <w:tr w:rsidR="00981E41" w:rsidRPr="00AC3714" w14:paraId="36DC127A" w14:textId="77777777" w:rsidTr="005A0A7D">
        <w:trPr>
          <w:jc w:val="center"/>
        </w:trPr>
        <w:tc>
          <w:tcPr>
            <w:tcW w:w="4542" w:type="dxa"/>
            <w:shd w:val="clear" w:color="auto" w:fill="D9D9D9"/>
            <w:vAlign w:val="bottom"/>
          </w:tcPr>
          <w:p w14:paraId="30F9A18F" w14:textId="7AFC6ADD"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Irish</w:t>
            </w:r>
          </w:p>
        </w:tc>
        <w:tc>
          <w:tcPr>
            <w:tcW w:w="1418" w:type="dxa"/>
            <w:shd w:val="clear" w:color="auto" w:fill="auto"/>
            <w:vAlign w:val="bottom"/>
          </w:tcPr>
          <w:p w14:paraId="73B7B2A7" w14:textId="17D9B5F5"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694DAA59" w14:textId="1D0A33F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638D17EF" w14:textId="21471ED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1B10BC64" w14:textId="77777777" w:rsidTr="005A0A7D">
        <w:trPr>
          <w:jc w:val="center"/>
        </w:trPr>
        <w:tc>
          <w:tcPr>
            <w:tcW w:w="4542" w:type="dxa"/>
            <w:shd w:val="clear" w:color="auto" w:fill="D9D9D9"/>
            <w:vAlign w:val="bottom"/>
          </w:tcPr>
          <w:p w14:paraId="33BDA651" w14:textId="55079EAC"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Other European</w:t>
            </w:r>
          </w:p>
        </w:tc>
        <w:tc>
          <w:tcPr>
            <w:tcW w:w="1418" w:type="dxa"/>
            <w:shd w:val="clear" w:color="auto" w:fill="auto"/>
            <w:vAlign w:val="bottom"/>
          </w:tcPr>
          <w:p w14:paraId="0DA23CA8" w14:textId="51A2828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11</w:t>
            </w:r>
          </w:p>
        </w:tc>
        <w:tc>
          <w:tcPr>
            <w:tcW w:w="1417" w:type="dxa"/>
            <w:shd w:val="clear" w:color="auto" w:fill="auto"/>
            <w:vAlign w:val="bottom"/>
          </w:tcPr>
          <w:p w14:paraId="23FDBA98" w14:textId="6637737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c>
          <w:tcPr>
            <w:tcW w:w="1418" w:type="dxa"/>
            <w:vAlign w:val="bottom"/>
          </w:tcPr>
          <w:p w14:paraId="57EC3096" w14:textId="5F99AA1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16</w:t>
            </w:r>
          </w:p>
        </w:tc>
      </w:tr>
      <w:tr w:rsidR="00981E41" w:rsidRPr="005A0A7D" w14:paraId="78C28244" w14:textId="77777777" w:rsidTr="005A0A7D">
        <w:trPr>
          <w:jc w:val="center"/>
        </w:trPr>
        <w:tc>
          <w:tcPr>
            <w:tcW w:w="4542" w:type="dxa"/>
            <w:shd w:val="clear" w:color="auto" w:fill="D9D9D9"/>
            <w:vAlign w:val="bottom"/>
          </w:tcPr>
          <w:p w14:paraId="5BEF98A8" w14:textId="7CC986F5" w:rsidR="00981E41" w:rsidRPr="00AC3714" w:rsidRDefault="00981E41" w:rsidP="00981E41">
            <w:pPr>
              <w:rPr>
                <w:rFonts w:ascii="Arial" w:hAnsi="Arial" w:cs="Arial"/>
                <w:b/>
                <w:bCs/>
                <w:color w:val="000000"/>
                <w:sz w:val="20"/>
                <w:szCs w:val="20"/>
              </w:rPr>
            </w:pPr>
            <w:r w:rsidRPr="00AC3714">
              <w:rPr>
                <w:rFonts w:ascii="Arial" w:hAnsi="Arial" w:cs="Arial"/>
                <w:b/>
                <w:bCs/>
                <w:color w:val="000000"/>
                <w:sz w:val="20"/>
                <w:szCs w:val="20"/>
              </w:rPr>
              <w:t>Grand Total</w:t>
            </w:r>
          </w:p>
        </w:tc>
        <w:tc>
          <w:tcPr>
            <w:tcW w:w="1418" w:type="dxa"/>
            <w:shd w:val="clear" w:color="auto" w:fill="auto"/>
            <w:vAlign w:val="bottom"/>
          </w:tcPr>
          <w:p w14:paraId="11C05234" w14:textId="251E3A4D" w:rsidR="00981E41" w:rsidRPr="00AC3714" w:rsidRDefault="00981E41" w:rsidP="00981E41">
            <w:pPr>
              <w:jc w:val="center"/>
              <w:rPr>
                <w:rFonts w:ascii="Arial" w:hAnsi="Arial" w:cs="Arial"/>
                <w:sz w:val="20"/>
                <w:szCs w:val="20"/>
              </w:rPr>
            </w:pPr>
            <w:r w:rsidRPr="00AC3714">
              <w:rPr>
                <w:rFonts w:ascii="Arial" w:hAnsi="Arial" w:cs="Arial"/>
                <w:b/>
                <w:bCs/>
                <w:color w:val="000000"/>
                <w:sz w:val="20"/>
                <w:szCs w:val="20"/>
              </w:rPr>
              <w:t>327</w:t>
            </w:r>
          </w:p>
        </w:tc>
        <w:tc>
          <w:tcPr>
            <w:tcW w:w="1417" w:type="dxa"/>
            <w:shd w:val="clear" w:color="auto" w:fill="auto"/>
            <w:vAlign w:val="bottom"/>
          </w:tcPr>
          <w:p w14:paraId="1A1E6152" w14:textId="13AF5393" w:rsidR="00981E41" w:rsidRPr="00AC3714" w:rsidRDefault="00981E41" w:rsidP="00981E41">
            <w:pPr>
              <w:jc w:val="center"/>
              <w:rPr>
                <w:rFonts w:ascii="Arial" w:hAnsi="Arial" w:cs="Arial"/>
                <w:sz w:val="20"/>
                <w:szCs w:val="20"/>
              </w:rPr>
            </w:pPr>
            <w:r w:rsidRPr="00AC3714">
              <w:rPr>
                <w:rFonts w:ascii="Arial" w:hAnsi="Arial" w:cs="Arial"/>
                <w:b/>
                <w:bCs/>
                <w:color w:val="000000"/>
                <w:sz w:val="20"/>
                <w:szCs w:val="20"/>
              </w:rPr>
              <w:t>439</w:t>
            </w:r>
          </w:p>
        </w:tc>
        <w:tc>
          <w:tcPr>
            <w:tcW w:w="1418" w:type="dxa"/>
            <w:vAlign w:val="bottom"/>
          </w:tcPr>
          <w:p w14:paraId="1A8844C2" w14:textId="4825D956" w:rsidR="00981E41" w:rsidRDefault="00981E41" w:rsidP="00981E41">
            <w:pPr>
              <w:jc w:val="center"/>
              <w:rPr>
                <w:rFonts w:ascii="Arial" w:hAnsi="Arial" w:cs="Arial"/>
                <w:sz w:val="20"/>
                <w:szCs w:val="20"/>
              </w:rPr>
            </w:pPr>
            <w:r w:rsidRPr="00AC3714">
              <w:rPr>
                <w:rFonts w:ascii="Arial" w:hAnsi="Arial" w:cs="Arial"/>
                <w:b/>
                <w:bCs/>
                <w:color w:val="000000"/>
                <w:sz w:val="20"/>
                <w:szCs w:val="20"/>
              </w:rPr>
              <w:t>766</w:t>
            </w:r>
          </w:p>
        </w:tc>
      </w:tr>
    </w:tbl>
    <w:p w14:paraId="271F6E45" w14:textId="77777777" w:rsidR="00DA7FA6" w:rsidRPr="009F66F1" w:rsidRDefault="00DA7FA6" w:rsidP="00DA7FA6">
      <w:pPr>
        <w:tabs>
          <w:tab w:val="left" w:pos="2508"/>
        </w:tabs>
        <w:jc w:val="both"/>
        <w:rPr>
          <w:rFonts w:eastAsia="Times New Roman" w:cstheme="minorHAnsi"/>
          <w:bCs/>
          <w:color w:val="212529"/>
          <w:sz w:val="22"/>
          <w:szCs w:val="22"/>
        </w:rPr>
      </w:pPr>
    </w:p>
    <w:p w14:paraId="7BD61119" w14:textId="77777777" w:rsidR="000F1C26" w:rsidRDefault="003226B7" w:rsidP="000F1C2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Gender</w:t>
      </w:r>
    </w:p>
    <w:p w14:paraId="5E5AE996" w14:textId="77777777" w:rsidR="003226B7" w:rsidRDefault="003226B7" w:rsidP="000F1C26">
      <w:pPr>
        <w:tabs>
          <w:tab w:val="left" w:pos="2508"/>
        </w:tabs>
        <w:jc w:val="both"/>
        <w:rPr>
          <w:rFonts w:eastAsia="Times New Roman" w:cstheme="minorHAnsi"/>
          <w:bCs/>
          <w:color w:val="212529"/>
          <w:sz w:val="22"/>
          <w:szCs w:val="22"/>
        </w:rPr>
      </w:pPr>
    </w:p>
    <w:p w14:paraId="60C002EC" w14:textId="77777777" w:rsidR="003226B7" w:rsidRDefault="003226B7" w:rsidP="000F1C2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employs </w:t>
      </w:r>
      <w:r w:rsidR="00E35AD4">
        <w:rPr>
          <w:rFonts w:eastAsia="Times New Roman" w:cstheme="minorHAnsi"/>
          <w:bCs/>
          <w:color w:val="212529"/>
          <w:sz w:val="22"/>
          <w:szCs w:val="22"/>
        </w:rPr>
        <w:t xml:space="preserve">significantly more </w:t>
      </w:r>
      <w:r>
        <w:rPr>
          <w:rFonts w:eastAsia="Times New Roman" w:cstheme="minorHAnsi"/>
          <w:bCs/>
          <w:color w:val="212529"/>
          <w:sz w:val="22"/>
          <w:szCs w:val="22"/>
        </w:rPr>
        <w:t>females</w:t>
      </w:r>
      <w:r w:rsidR="00E35AD4">
        <w:rPr>
          <w:rFonts w:eastAsia="Times New Roman" w:cstheme="minorHAnsi"/>
          <w:bCs/>
          <w:color w:val="212529"/>
          <w:sz w:val="22"/>
          <w:szCs w:val="22"/>
        </w:rPr>
        <w:t xml:space="preserve"> than males</w:t>
      </w:r>
      <w:r>
        <w:rPr>
          <w:rFonts w:eastAsia="Times New Roman" w:cstheme="minorHAnsi"/>
          <w:bCs/>
          <w:color w:val="212529"/>
          <w:sz w:val="22"/>
          <w:szCs w:val="22"/>
        </w:rPr>
        <w:t>. This, clearly, is not a direct representation of the communities it serves</w:t>
      </w:r>
      <w:r w:rsidR="006E0F75">
        <w:rPr>
          <w:rFonts w:eastAsia="Times New Roman" w:cstheme="minorHAnsi"/>
          <w:bCs/>
          <w:color w:val="212529"/>
          <w:sz w:val="22"/>
          <w:szCs w:val="22"/>
        </w:rPr>
        <w:t>,</w:t>
      </w:r>
      <w:r>
        <w:rPr>
          <w:rFonts w:eastAsia="Times New Roman" w:cstheme="minorHAnsi"/>
          <w:bCs/>
          <w:color w:val="212529"/>
          <w:sz w:val="22"/>
          <w:szCs w:val="22"/>
        </w:rPr>
        <w:t xml:space="preserve"> but this is typical of further education colleges and the education </w:t>
      </w:r>
      <w:proofErr w:type="gramStart"/>
      <w:r>
        <w:rPr>
          <w:rFonts w:eastAsia="Times New Roman" w:cstheme="minorHAnsi"/>
          <w:bCs/>
          <w:color w:val="212529"/>
          <w:sz w:val="22"/>
          <w:szCs w:val="22"/>
        </w:rPr>
        <w:t>sector as a whole</w:t>
      </w:r>
      <w:proofErr w:type="gramEnd"/>
      <w:r>
        <w:rPr>
          <w:rFonts w:eastAsia="Times New Roman" w:cstheme="minorHAnsi"/>
          <w:bCs/>
          <w:color w:val="212529"/>
          <w:sz w:val="22"/>
          <w:szCs w:val="22"/>
        </w:rPr>
        <w:t xml:space="preserve">. The balance between male and female staff has remained broadly static. As shown in the table below, </w:t>
      </w:r>
      <w:r w:rsidR="0016792D">
        <w:rPr>
          <w:rFonts w:eastAsia="Times New Roman" w:cstheme="minorHAnsi"/>
          <w:bCs/>
          <w:color w:val="212529"/>
          <w:sz w:val="22"/>
          <w:szCs w:val="22"/>
        </w:rPr>
        <w:t>there are significant gender imbalances in specific areas of the college</w:t>
      </w:r>
      <w:r w:rsidR="006E0F75">
        <w:rPr>
          <w:rFonts w:eastAsia="Times New Roman" w:cstheme="minorHAnsi"/>
          <w:bCs/>
          <w:color w:val="212529"/>
          <w:sz w:val="22"/>
          <w:szCs w:val="22"/>
        </w:rPr>
        <w:t>; h</w:t>
      </w:r>
      <w:r w:rsidR="0016792D">
        <w:rPr>
          <w:rFonts w:eastAsia="Times New Roman" w:cstheme="minorHAnsi"/>
          <w:bCs/>
          <w:color w:val="212529"/>
          <w:sz w:val="22"/>
          <w:szCs w:val="22"/>
        </w:rPr>
        <w:t>owever, these all align with national trends.</w:t>
      </w:r>
    </w:p>
    <w:p w14:paraId="413CF2FF" w14:textId="77777777" w:rsidR="000F1C26" w:rsidRDefault="000F1C26" w:rsidP="000F1C26">
      <w:pPr>
        <w:tabs>
          <w:tab w:val="left" w:pos="426"/>
        </w:tabs>
        <w:jc w:val="both"/>
        <w:rPr>
          <w:rFonts w:eastAsia="Times New Roman" w:cstheme="minorHAnsi"/>
          <w:sz w:val="22"/>
          <w:szCs w:val="22"/>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360"/>
        <w:gridCol w:w="1360"/>
        <w:gridCol w:w="1120"/>
      </w:tblGrid>
      <w:tr w:rsidR="00A76C05" w:rsidRPr="00AC3714" w14:paraId="68B08577" w14:textId="77777777" w:rsidTr="00134B8F">
        <w:trPr>
          <w:trHeight w:val="255"/>
          <w:jc w:val="center"/>
        </w:trPr>
        <w:tc>
          <w:tcPr>
            <w:tcW w:w="5020" w:type="dxa"/>
            <w:shd w:val="clear" w:color="auto" w:fill="D9D9D9"/>
            <w:noWrap/>
            <w:vAlign w:val="center"/>
            <w:hideMark/>
          </w:tcPr>
          <w:p w14:paraId="5A43039E" w14:textId="77777777" w:rsidR="00A76C05" w:rsidRPr="00AC3714" w:rsidRDefault="00A76C05" w:rsidP="00134B8F">
            <w:pPr>
              <w:rPr>
                <w:rFonts w:eastAsia="Times New Roman" w:cstheme="minorHAnsi"/>
                <w:b/>
                <w:sz w:val="22"/>
                <w:szCs w:val="22"/>
                <w:lang w:eastAsia="en-GB"/>
              </w:rPr>
            </w:pPr>
            <w:r w:rsidRPr="00AC3714">
              <w:rPr>
                <w:rFonts w:eastAsia="Times New Roman" w:cstheme="minorHAnsi"/>
                <w:b/>
                <w:sz w:val="22"/>
                <w:szCs w:val="22"/>
                <w:lang w:eastAsia="en-GB"/>
              </w:rPr>
              <w:t>Department</w:t>
            </w:r>
          </w:p>
        </w:tc>
        <w:tc>
          <w:tcPr>
            <w:tcW w:w="1360" w:type="dxa"/>
            <w:shd w:val="clear" w:color="auto" w:fill="D9D9D9"/>
            <w:noWrap/>
            <w:vAlign w:val="center"/>
            <w:hideMark/>
          </w:tcPr>
          <w:p w14:paraId="57EE9C37"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Female</w:t>
            </w:r>
          </w:p>
        </w:tc>
        <w:tc>
          <w:tcPr>
            <w:tcW w:w="1360" w:type="dxa"/>
            <w:shd w:val="clear" w:color="auto" w:fill="D9D9D9"/>
            <w:noWrap/>
            <w:vAlign w:val="center"/>
            <w:hideMark/>
          </w:tcPr>
          <w:p w14:paraId="77EBBF52"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Male</w:t>
            </w:r>
          </w:p>
        </w:tc>
        <w:tc>
          <w:tcPr>
            <w:tcW w:w="1120" w:type="dxa"/>
            <w:shd w:val="clear" w:color="auto" w:fill="D9D9D9"/>
            <w:noWrap/>
            <w:vAlign w:val="center"/>
            <w:hideMark/>
          </w:tcPr>
          <w:p w14:paraId="2A17A8B9"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Grand Total</w:t>
            </w:r>
          </w:p>
        </w:tc>
      </w:tr>
      <w:tr w:rsidR="005F50C0" w:rsidRPr="00AC3714" w14:paraId="489A084D" w14:textId="77777777" w:rsidTr="00A76C05">
        <w:trPr>
          <w:trHeight w:val="255"/>
          <w:jc w:val="center"/>
        </w:trPr>
        <w:tc>
          <w:tcPr>
            <w:tcW w:w="5020" w:type="dxa"/>
            <w:shd w:val="clear" w:color="auto" w:fill="D9D9D9" w:themeFill="background1" w:themeFillShade="D9"/>
            <w:noWrap/>
            <w:vAlign w:val="bottom"/>
          </w:tcPr>
          <w:p w14:paraId="08F29FCF" w14:textId="5A4CCA6C" w:rsidR="005F50C0" w:rsidRPr="00AC3714" w:rsidRDefault="005F50C0" w:rsidP="005F50C0">
            <w:pPr>
              <w:rPr>
                <w:rFonts w:cstheme="minorHAnsi"/>
                <w:b/>
                <w:color w:val="FF0000"/>
                <w:sz w:val="22"/>
                <w:szCs w:val="22"/>
              </w:rPr>
            </w:pPr>
            <w:r w:rsidRPr="00AC3714">
              <w:rPr>
                <w:rFonts w:ascii="Arial" w:hAnsi="Arial" w:cs="Arial"/>
                <w:color w:val="000000"/>
                <w:sz w:val="20"/>
                <w:szCs w:val="20"/>
              </w:rPr>
              <w:t>Academic, Creative, Community, Digital and Professional Studies</w:t>
            </w:r>
          </w:p>
        </w:tc>
        <w:tc>
          <w:tcPr>
            <w:tcW w:w="1360" w:type="dxa"/>
            <w:shd w:val="clear" w:color="auto" w:fill="auto"/>
            <w:noWrap/>
            <w:vAlign w:val="bottom"/>
          </w:tcPr>
          <w:p w14:paraId="5EE97993" w14:textId="3036E5A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96</w:t>
            </w:r>
          </w:p>
        </w:tc>
        <w:tc>
          <w:tcPr>
            <w:tcW w:w="1360" w:type="dxa"/>
            <w:shd w:val="clear" w:color="auto" w:fill="auto"/>
            <w:noWrap/>
            <w:vAlign w:val="bottom"/>
          </w:tcPr>
          <w:p w14:paraId="3DE9F124" w14:textId="451438D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47</w:t>
            </w:r>
          </w:p>
        </w:tc>
        <w:tc>
          <w:tcPr>
            <w:tcW w:w="1120" w:type="dxa"/>
            <w:shd w:val="clear" w:color="auto" w:fill="auto"/>
            <w:noWrap/>
            <w:vAlign w:val="bottom"/>
          </w:tcPr>
          <w:p w14:paraId="52D4CBC4" w14:textId="33D46FE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143</w:t>
            </w:r>
          </w:p>
        </w:tc>
      </w:tr>
      <w:tr w:rsidR="005F50C0" w:rsidRPr="00AC3714" w14:paraId="673761E2" w14:textId="77777777" w:rsidTr="00A76C05">
        <w:trPr>
          <w:trHeight w:val="255"/>
          <w:jc w:val="center"/>
        </w:trPr>
        <w:tc>
          <w:tcPr>
            <w:tcW w:w="5020" w:type="dxa"/>
            <w:shd w:val="clear" w:color="auto" w:fill="D9D9D9" w:themeFill="background1" w:themeFillShade="D9"/>
            <w:noWrap/>
            <w:vAlign w:val="bottom"/>
          </w:tcPr>
          <w:p w14:paraId="583D539A" w14:textId="5676940A" w:rsidR="005F50C0" w:rsidRPr="00AC3714" w:rsidRDefault="005F50C0" w:rsidP="005F50C0">
            <w:pPr>
              <w:rPr>
                <w:rFonts w:cstheme="minorHAnsi"/>
                <w:b/>
                <w:color w:val="FF0000"/>
                <w:sz w:val="22"/>
                <w:szCs w:val="22"/>
              </w:rPr>
            </w:pPr>
            <w:r w:rsidRPr="00AC3714">
              <w:rPr>
                <w:rFonts w:ascii="Arial" w:hAnsi="Arial" w:cs="Arial"/>
                <w:color w:val="000000"/>
                <w:sz w:val="20"/>
                <w:szCs w:val="20"/>
              </w:rPr>
              <w:t>Catering</w:t>
            </w:r>
          </w:p>
        </w:tc>
        <w:tc>
          <w:tcPr>
            <w:tcW w:w="1360" w:type="dxa"/>
            <w:shd w:val="clear" w:color="auto" w:fill="auto"/>
            <w:noWrap/>
            <w:vAlign w:val="bottom"/>
          </w:tcPr>
          <w:p w14:paraId="43BD2EC9" w14:textId="77D60A2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18</w:t>
            </w:r>
          </w:p>
        </w:tc>
        <w:tc>
          <w:tcPr>
            <w:tcW w:w="1360" w:type="dxa"/>
            <w:shd w:val="clear" w:color="auto" w:fill="auto"/>
            <w:noWrap/>
            <w:vAlign w:val="bottom"/>
          </w:tcPr>
          <w:p w14:paraId="4BB8A7D1" w14:textId="695018B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w:t>
            </w:r>
          </w:p>
        </w:tc>
        <w:tc>
          <w:tcPr>
            <w:tcW w:w="1120" w:type="dxa"/>
            <w:shd w:val="clear" w:color="auto" w:fill="auto"/>
            <w:noWrap/>
            <w:vAlign w:val="bottom"/>
          </w:tcPr>
          <w:p w14:paraId="060ACBC1" w14:textId="40D1E8B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r>
      <w:tr w:rsidR="005F50C0" w:rsidRPr="00AC3714" w14:paraId="284AEAAF" w14:textId="77777777" w:rsidTr="00A76C05">
        <w:trPr>
          <w:trHeight w:val="255"/>
          <w:jc w:val="center"/>
        </w:trPr>
        <w:tc>
          <w:tcPr>
            <w:tcW w:w="5020" w:type="dxa"/>
            <w:shd w:val="clear" w:color="auto" w:fill="D9D9D9" w:themeFill="background1" w:themeFillShade="D9"/>
            <w:noWrap/>
            <w:vAlign w:val="bottom"/>
          </w:tcPr>
          <w:p w14:paraId="52B312D6" w14:textId="72A80B00" w:rsidR="005F50C0" w:rsidRPr="00AC3714" w:rsidRDefault="005F50C0" w:rsidP="005F50C0">
            <w:pPr>
              <w:rPr>
                <w:rFonts w:cstheme="minorHAnsi"/>
                <w:b/>
                <w:color w:val="FF0000"/>
                <w:sz w:val="22"/>
                <w:szCs w:val="22"/>
              </w:rPr>
            </w:pPr>
            <w:r w:rsidRPr="00AC3714">
              <w:rPr>
                <w:rFonts w:ascii="Arial" w:hAnsi="Arial" w:cs="Arial"/>
                <w:color w:val="000000"/>
                <w:sz w:val="20"/>
                <w:szCs w:val="20"/>
              </w:rPr>
              <w:t>Communications, Engagement and Student Experience</w:t>
            </w:r>
          </w:p>
        </w:tc>
        <w:tc>
          <w:tcPr>
            <w:tcW w:w="1360" w:type="dxa"/>
            <w:shd w:val="clear" w:color="auto" w:fill="auto"/>
            <w:noWrap/>
            <w:vAlign w:val="bottom"/>
          </w:tcPr>
          <w:p w14:paraId="3AE67F9F" w14:textId="4FD8CCE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163</w:t>
            </w:r>
          </w:p>
        </w:tc>
        <w:tc>
          <w:tcPr>
            <w:tcW w:w="1360" w:type="dxa"/>
            <w:shd w:val="clear" w:color="auto" w:fill="auto"/>
            <w:noWrap/>
            <w:vAlign w:val="bottom"/>
          </w:tcPr>
          <w:p w14:paraId="37BAD579" w14:textId="4B3A9F4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32</w:t>
            </w:r>
          </w:p>
        </w:tc>
        <w:tc>
          <w:tcPr>
            <w:tcW w:w="1120" w:type="dxa"/>
            <w:shd w:val="clear" w:color="auto" w:fill="auto"/>
            <w:noWrap/>
            <w:vAlign w:val="bottom"/>
          </w:tcPr>
          <w:p w14:paraId="159C4D37" w14:textId="22FC3D7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195</w:t>
            </w:r>
          </w:p>
        </w:tc>
      </w:tr>
      <w:tr w:rsidR="005F50C0" w:rsidRPr="00AC3714" w14:paraId="189DB831" w14:textId="77777777" w:rsidTr="00A76C05">
        <w:trPr>
          <w:trHeight w:val="255"/>
          <w:jc w:val="center"/>
        </w:trPr>
        <w:tc>
          <w:tcPr>
            <w:tcW w:w="5020" w:type="dxa"/>
            <w:shd w:val="clear" w:color="auto" w:fill="D9D9D9" w:themeFill="background1" w:themeFillShade="D9"/>
            <w:noWrap/>
            <w:vAlign w:val="bottom"/>
          </w:tcPr>
          <w:p w14:paraId="5D19FBC9" w14:textId="5524A38A" w:rsidR="005F50C0" w:rsidRPr="00AC3714" w:rsidRDefault="005F50C0" w:rsidP="005F50C0">
            <w:pPr>
              <w:rPr>
                <w:rFonts w:cstheme="minorHAnsi"/>
                <w:b/>
                <w:color w:val="FF0000"/>
                <w:sz w:val="22"/>
                <w:szCs w:val="22"/>
              </w:rPr>
            </w:pPr>
            <w:r w:rsidRPr="00AC3714">
              <w:rPr>
                <w:rFonts w:ascii="Arial" w:hAnsi="Arial" w:cs="Arial"/>
                <w:color w:val="000000"/>
                <w:sz w:val="20"/>
                <w:szCs w:val="20"/>
              </w:rPr>
              <w:t>Construction and Building services</w:t>
            </w:r>
          </w:p>
        </w:tc>
        <w:tc>
          <w:tcPr>
            <w:tcW w:w="1360" w:type="dxa"/>
            <w:shd w:val="clear" w:color="auto" w:fill="auto"/>
            <w:noWrap/>
            <w:vAlign w:val="bottom"/>
          </w:tcPr>
          <w:p w14:paraId="48DD4169" w14:textId="41CE77D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6B23287E" w14:textId="28D92244"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46</w:t>
            </w:r>
          </w:p>
        </w:tc>
        <w:tc>
          <w:tcPr>
            <w:tcW w:w="1120" w:type="dxa"/>
            <w:shd w:val="clear" w:color="auto" w:fill="auto"/>
            <w:noWrap/>
            <w:vAlign w:val="bottom"/>
          </w:tcPr>
          <w:p w14:paraId="3ED55153" w14:textId="2D046166"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57</w:t>
            </w:r>
          </w:p>
        </w:tc>
      </w:tr>
      <w:tr w:rsidR="005F50C0" w:rsidRPr="00AC3714" w14:paraId="6496B319" w14:textId="77777777" w:rsidTr="00A76C05">
        <w:trPr>
          <w:trHeight w:val="255"/>
          <w:jc w:val="center"/>
        </w:trPr>
        <w:tc>
          <w:tcPr>
            <w:tcW w:w="5020" w:type="dxa"/>
            <w:shd w:val="clear" w:color="auto" w:fill="D9D9D9" w:themeFill="background1" w:themeFillShade="D9"/>
            <w:noWrap/>
            <w:vAlign w:val="bottom"/>
          </w:tcPr>
          <w:p w14:paraId="54BFE37C" w14:textId="412E27DF" w:rsidR="005F50C0" w:rsidRPr="00AC3714" w:rsidRDefault="005F50C0" w:rsidP="005F50C0">
            <w:pPr>
              <w:rPr>
                <w:rFonts w:cstheme="minorHAnsi"/>
                <w:b/>
                <w:color w:val="FF0000"/>
                <w:sz w:val="22"/>
                <w:szCs w:val="22"/>
              </w:rPr>
            </w:pPr>
            <w:r w:rsidRPr="00AC3714">
              <w:rPr>
                <w:rFonts w:ascii="Arial" w:hAnsi="Arial" w:cs="Arial"/>
                <w:color w:val="000000"/>
                <w:sz w:val="20"/>
                <w:szCs w:val="20"/>
              </w:rPr>
              <w:t>Digital Transformation</w:t>
            </w:r>
          </w:p>
        </w:tc>
        <w:tc>
          <w:tcPr>
            <w:tcW w:w="1360" w:type="dxa"/>
            <w:shd w:val="clear" w:color="auto" w:fill="auto"/>
            <w:noWrap/>
            <w:vAlign w:val="bottom"/>
          </w:tcPr>
          <w:p w14:paraId="6086F279" w14:textId="7DDBA1CC"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w:t>
            </w:r>
          </w:p>
        </w:tc>
        <w:tc>
          <w:tcPr>
            <w:tcW w:w="1360" w:type="dxa"/>
            <w:shd w:val="clear" w:color="auto" w:fill="auto"/>
            <w:noWrap/>
            <w:vAlign w:val="bottom"/>
          </w:tcPr>
          <w:p w14:paraId="3410F169" w14:textId="6DDAFBA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w:t>
            </w:r>
          </w:p>
        </w:tc>
        <w:tc>
          <w:tcPr>
            <w:tcW w:w="1120" w:type="dxa"/>
            <w:shd w:val="clear" w:color="auto" w:fill="auto"/>
            <w:noWrap/>
            <w:vAlign w:val="bottom"/>
          </w:tcPr>
          <w:p w14:paraId="090A20BD" w14:textId="04F623B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w:t>
            </w:r>
          </w:p>
        </w:tc>
      </w:tr>
      <w:tr w:rsidR="005F50C0" w:rsidRPr="00AC3714" w14:paraId="5ABAAE38" w14:textId="77777777" w:rsidTr="00A76C05">
        <w:trPr>
          <w:trHeight w:val="255"/>
          <w:jc w:val="center"/>
        </w:trPr>
        <w:tc>
          <w:tcPr>
            <w:tcW w:w="5020" w:type="dxa"/>
            <w:shd w:val="clear" w:color="auto" w:fill="D9D9D9" w:themeFill="background1" w:themeFillShade="D9"/>
            <w:noWrap/>
            <w:vAlign w:val="bottom"/>
          </w:tcPr>
          <w:p w14:paraId="0461A804" w14:textId="28CEBBDF" w:rsidR="005F50C0" w:rsidRPr="00AC3714" w:rsidRDefault="005F50C0" w:rsidP="005F50C0">
            <w:pPr>
              <w:rPr>
                <w:rFonts w:cstheme="minorHAnsi"/>
                <w:b/>
                <w:color w:val="FF0000"/>
                <w:sz w:val="22"/>
                <w:szCs w:val="22"/>
              </w:rPr>
            </w:pPr>
            <w:r w:rsidRPr="00AC3714">
              <w:rPr>
                <w:rFonts w:ascii="Arial" w:hAnsi="Arial" w:cs="Arial"/>
                <w:color w:val="000000"/>
                <w:sz w:val="20"/>
                <w:szCs w:val="20"/>
              </w:rPr>
              <w:t>Engineering and Motor Vehicle</w:t>
            </w:r>
          </w:p>
        </w:tc>
        <w:tc>
          <w:tcPr>
            <w:tcW w:w="1360" w:type="dxa"/>
            <w:shd w:val="clear" w:color="auto" w:fill="auto"/>
            <w:noWrap/>
            <w:vAlign w:val="bottom"/>
          </w:tcPr>
          <w:p w14:paraId="31776471" w14:textId="71C42347"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w:t>
            </w:r>
          </w:p>
        </w:tc>
        <w:tc>
          <w:tcPr>
            <w:tcW w:w="1360" w:type="dxa"/>
            <w:shd w:val="clear" w:color="auto" w:fill="auto"/>
            <w:noWrap/>
            <w:vAlign w:val="bottom"/>
          </w:tcPr>
          <w:p w14:paraId="4C55055D" w14:textId="0C8A3CC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28</w:t>
            </w:r>
          </w:p>
        </w:tc>
        <w:tc>
          <w:tcPr>
            <w:tcW w:w="1120" w:type="dxa"/>
            <w:shd w:val="clear" w:color="auto" w:fill="auto"/>
            <w:noWrap/>
            <w:vAlign w:val="bottom"/>
          </w:tcPr>
          <w:p w14:paraId="74BB911B" w14:textId="2E4B4E6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37</w:t>
            </w:r>
          </w:p>
        </w:tc>
      </w:tr>
      <w:tr w:rsidR="005F50C0" w:rsidRPr="00AC3714" w14:paraId="4C3F857E" w14:textId="77777777" w:rsidTr="00A76C05">
        <w:trPr>
          <w:trHeight w:val="255"/>
          <w:jc w:val="center"/>
        </w:trPr>
        <w:tc>
          <w:tcPr>
            <w:tcW w:w="5020" w:type="dxa"/>
            <w:shd w:val="clear" w:color="auto" w:fill="D9D9D9" w:themeFill="background1" w:themeFillShade="D9"/>
            <w:noWrap/>
            <w:vAlign w:val="bottom"/>
          </w:tcPr>
          <w:p w14:paraId="46BA8C76" w14:textId="787D2FCE" w:rsidR="005F50C0" w:rsidRPr="00AC3714" w:rsidRDefault="005F50C0" w:rsidP="005F50C0">
            <w:pPr>
              <w:rPr>
                <w:rFonts w:cstheme="minorHAnsi"/>
                <w:b/>
                <w:color w:val="FF0000"/>
                <w:sz w:val="22"/>
                <w:szCs w:val="22"/>
              </w:rPr>
            </w:pPr>
            <w:r w:rsidRPr="00AC3714">
              <w:rPr>
                <w:rFonts w:ascii="Arial" w:hAnsi="Arial" w:cs="Arial"/>
                <w:color w:val="000000"/>
                <w:sz w:val="20"/>
                <w:szCs w:val="20"/>
              </w:rPr>
              <w:t>English</w:t>
            </w:r>
          </w:p>
        </w:tc>
        <w:tc>
          <w:tcPr>
            <w:tcW w:w="1360" w:type="dxa"/>
            <w:shd w:val="clear" w:color="auto" w:fill="auto"/>
            <w:noWrap/>
            <w:vAlign w:val="bottom"/>
          </w:tcPr>
          <w:p w14:paraId="7DAB56D7" w14:textId="1A0C9027"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312F7D5A" w14:textId="6F02F8D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120" w:type="dxa"/>
            <w:shd w:val="clear" w:color="auto" w:fill="auto"/>
            <w:noWrap/>
            <w:vAlign w:val="bottom"/>
          </w:tcPr>
          <w:p w14:paraId="05E8BA4B" w14:textId="6012282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14</w:t>
            </w:r>
          </w:p>
        </w:tc>
      </w:tr>
      <w:tr w:rsidR="005F50C0" w:rsidRPr="00AC3714" w14:paraId="61AD81D0" w14:textId="77777777" w:rsidTr="00A76C05">
        <w:trPr>
          <w:trHeight w:val="255"/>
          <w:jc w:val="center"/>
        </w:trPr>
        <w:tc>
          <w:tcPr>
            <w:tcW w:w="5020" w:type="dxa"/>
            <w:shd w:val="clear" w:color="auto" w:fill="D9D9D9" w:themeFill="background1" w:themeFillShade="D9"/>
            <w:noWrap/>
            <w:vAlign w:val="bottom"/>
          </w:tcPr>
          <w:p w14:paraId="3BF12018" w14:textId="026EB2BD" w:rsidR="005F50C0" w:rsidRPr="00AC3714" w:rsidRDefault="005F50C0" w:rsidP="005F50C0">
            <w:pPr>
              <w:rPr>
                <w:rFonts w:cstheme="minorHAnsi"/>
                <w:b/>
                <w:color w:val="FF0000"/>
                <w:sz w:val="22"/>
                <w:szCs w:val="22"/>
              </w:rPr>
            </w:pPr>
            <w:r w:rsidRPr="00AC3714">
              <w:rPr>
                <w:rFonts w:ascii="Arial" w:hAnsi="Arial" w:cs="Arial"/>
                <w:color w:val="000000"/>
                <w:sz w:val="20"/>
                <w:szCs w:val="20"/>
              </w:rPr>
              <w:t>Executive</w:t>
            </w:r>
          </w:p>
        </w:tc>
        <w:tc>
          <w:tcPr>
            <w:tcW w:w="1360" w:type="dxa"/>
            <w:shd w:val="clear" w:color="auto" w:fill="auto"/>
            <w:noWrap/>
            <w:vAlign w:val="bottom"/>
          </w:tcPr>
          <w:p w14:paraId="2C691315" w14:textId="339C23C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w:t>
            </w:r>
          </w:p>
        </w:tc>
        <w:tc>
          <w:tcPr>
            <w:tcW w:w="1360" w:type="dxa"/>
            <w:shd w:val="clear" w:color="auto" w:fill="auto"/>
            <w:noWrap/>
            <w:vAlign w:val="bottom"/>
          </w:tcPr>
          <w:p w14:paraId="560DE8B7" w14:textId="08159CE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120" w:type="dxa"/>
            <w:shd w:val="clear" w:color="auto" w:fill="auto"/>
            <w:noWrap/>
            <w:vAlign w:val="bottom"/>
          </w:tcPr>
          <w:p w14:paraId="6EA59762" w14:textId="40311D5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w:t>
            </w:r>
          </w:p>
        </w:tc>
      </w:tr>
      <w:tr w:rsidR="005F50C0" w:rsidRPr="00AC3714" w14:paraId="79AA384F" w14:textId="77777777" w:rsidTr="00A76C05">
        <w:trPr>
          <w:trHeight w:val="255"/>
          <w:jc w:val="center"/>
        </w:trPr>
        <w:tc>
          <w:tcPr>
            <w:tcW w:w="5020" w:type="dxa"/>
            <w:shd w:val="clear" w:color="auto" w:fill="D9D9D9" w:themeFill="background1" w:themeFillShade="D9"/>
            <w:noWrap/>
            <w:vAlign w:val="bottom"/>
          </w:tcPr>
          <w:p w14:paraId="5859E21A" w14:textId="1A3440E2" w:rsidR="005F50C0" w:rsidRPr="00AC3714" w:rsidRDefault="005F50C0" w:rsidP="005F50C0">
            <w:pPr>
              <w:rPr>
                <w:rFonts w:cstheme="minorHAnsi"/>
                <w:b/>
                <w:color w:val="FF0000"/>
                <w:sz w:val="22"/>
                <w:szCs w:val="22"/>
              </w:rPr>
            </w:pPr>
            <w:r w:rsidRPr="00AC3714">
              <w:rPr>
                <w:rFonts w:ascii="Arial" w:hAnsi="Arial" w:cs="Arial"/>
                <w:color w:val="000000"/>
                <w:sz w:val="20"/>
                <w:szCs w:val="20"/>
              </w:rPr>
              <w:t>Finance</w:t>
            </w:r>
          </w:p>
        </w:tc>
        <w:tc>
          <w:tcPr>
            <w:tcW w:w="1360" w:type="dxa"/>
            <w:shd w:val="clear" w:color="auto" w:fill="auto"/>
            <w:noWrap/>
            <w:vAlign w:val="bottom"/>
          </w:tcPr>
          <w:p w14:paraId="0B43DB9C" w14:textId="373E664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c>
          <w:tcPr>
            <w:tcW w:w="1360" w:type="dxa"/>
            <w:shd w:val="clear" w:color="auto" w:fill="auto"/>
            <w:noWrap/>
            <w:vAlign w:val="bottom"/>
          </w:tcPr>
          <w:p w14:paraId="454CB32F" w14:textId="6FE6479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w:t>
            </w:r>
          </w:p>
        </w:tc>
        <w:tc>
          <w:tcPr>
            <w:tcW w:w="1120" w:type="dxa"/>
            <w:shd w:val="clear" w:color="auto" w:fill="auto"/>
            <w:noWrap/>
            <w:vAlign w:val="bottom"/>
          </w:tcPr>
          <w:p w14:paraId="2A82DECD" w14:textId="70558CF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27</w:t>
            </w:r>
          </w:p>
        </w:tc>
      </w:tr>
      <w:tr w:rsidR="005F50C0" w:rsidRPr="00AC3714" w14:paraId="1E45777A" w14:textId="77777777" w:rsidTr="00A76C05">
        <w:trPr>
          <w:trHeight w:val="255"/>
          <w:jc w:val="center"/>
        </w:trPr>
        <w:tc>
          <w:tcPr>
            <w:tcW w:w="5020" w:type="dxa"/>
            <w:shd w:val="clear" w:color="auto" w:fill="D9D9D9" w:themeFill="background1" w:themeFillShade="D9"/>
            <w:noWrap/>
            <w:vAlign w:val="bottom"/>
          </w:tcPr>
          <w:p w14:paraId="123F26BD" w14:textId="5548F628" w:rsidR="005F50C0" w:rsidRPr="00AC3714" w:rsidRDefault="005F50C0" w:rsidP="005F50C0">
            <w:pPr>
              <w:rPr>
                <w:rFonts w:cstheme="minorHAnsi"/>
                <w:b/>
                <w:color w:val="FF0000"/>
                <w:sz w:val="22"/>
                <w:szCs w:val="22"/>
              </w:rPr>
            </w:pPr>
            <w:r w:rsidRPr="00AC3714">
              <w:rPr>
                <w:rFonts w:ascii="Arial" w:hAnsi="Arial" w:cs="Arial"/>
                <w:color w:val="000000"/>
                <w:sz w:val="20"/>
                <w:szCs w:val="20"/>
              </w:rPr>
              <w:t>Health and Safety</w:t>
            </w:r>
          </w:p>
        </w:tc>
        <w:tc>
          <w:tcPr>
            <w:tcW w:w="1360" w:type="dxa"/>
            <w:shd w:val="clear" w:color="auto" w:fill="auto"/>
            <w:noWrap/>
            <w:vAlign w:val="bottom"/>
          </w:tcPr>
          <w:p w14:paraId="1BBDD3D7" w14:textId="1D0D348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360" w:type="dxa"/>
            <w:shd w:val="clear" w:color="auto" w:fill="auto"/>
            <w:noWrap/>
            <w:vAlign w:val="bottom"/>
          </w:tcPr>
          <w:p w14:paraId="5C7494E7" w14:textId="60FD24CD" w:rsidR="005F50C0" w:rsidRPr="00AC3714" w:rsidRDefault="005F50C0" w:rsidP="005F50C0">
            <w:pPr>
              <w:jc w:val="center"/>
              <w:rPr>
                <w:rFonts w:cstheme="minorHAnsi"/>
                <w:color w:val="FF0000"/>
                <w:sz w:val="22"/>
                <w:szCs w:val="22"/>
              </w:rPr>
            </w:pPr>
            <w:r w:rsidRPr="00AC3714">
              <w:rPr>
                <w:rFonts w:cstheme="minorHAnsi"/>
                <w:color w:val="FF0000"/>
                <w:sz w:val="22"/>
                <w:szCs w:val="22"/>
              </w:rPr>
              <w:t>-</w:t>
            </w:r>
          </w:p>
        </w:tc>
        <w:tc>
          <w:tcPr>
            <w:tcW w:w="1120" w:type="dxa"/>
            <w:shd w:val="clear" w:color="auto" w:fill="auto"/>
            <w:noWrap/>
            <w:vAlign w:val="bottom"/>
          </w:tcPr>
          <w:p w14:paraId="7F814BCA" w14:textId="1EA3CD7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r>
      <w:tr w:rsidR="005F50C0" w:rsidRPr="00AC3714" w14:paraId="27221F3F" w14:textId="77777777" w:rsidTr="00A76C05">
        <w:trPr>
          <w:trHeight w:val="255"/>
          <w:jc w:val="center"/>
        </w:trPr>
        <w:tc>
          <w:tcPr>
            <w:tcW w:w="5020" w:type="dxa"/>
            <w:shd w:val="clear" w:color="auto" w:fill="D9D9D9" w:themeFill="background1" w:themeFillShade="D9"/>
            <w:noWrap/>
            <w:vAlign w:val="bottom"/>
          </w:tcPr>
          <w:p w14:paraId="6A0536CB" w14:textId="74DF80C3" w:rsidR="005F50C0" w:rsidRPr="00AC3714" w:rsidRDefault="005F50C0" w:rsidP="005F50C0">
            <w:pPr>
              <w:rPr>
                <w:rFonts w:cstheme="minorHAnsi"/>
                <w:b/>
                <w:color w:val="FF0000"/>
                <w:sz w:val="22"/>
                <w:szCs w:val="22"/>
              </w:rPr>
            </w:pPr>
            <w:r w:rsidRPr="00AC3714">
              <w:rPr>
                <w:rFonts w:ascii="Arial" w:hAnsi="Arial" w:cs="Arial"/>
                <w:color w:val="000000"/>
                <w:sz w:val="20"/>
                <w:szCs w:val="20"/>
              </w:rPr>
              <w:t>Health, Education and Service Industries</w:t>
            </w:r>
          </w:p>
        </w:tc>
        <w:tc>
          <w:tcPr>
            <w:tcW w:w="1360" w:type="dxa"/>
            <w:shd w:val="clear" w:color="auto" w:fill="auto"/>
            <w:noWrap/>
            <w:vAlign w:val="bottom"/>
          </w:tcPr>
          <w:p w14:paraId="651401C7" w14:textId="0D0E4C9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64</w:t>
            </w:r>
          </w:p>
        </w:tc>
        <w:tc>
          <w:tcPr>
            <w:tcW w:w="1360" w:type="dxa"/>
            <w:shd w:val="clear" w:color="auto" w:fill="auto"/>
            <w:noWrap/>
            <w:vAlign w:val="bottom"/>
          </w:tcPr>
          <w:p w14:paraId="4B952F0C" w14:textId="789BED3A"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20</w:t>
            </w:r>
          </w:p>
        </w:tc>
        <w:tc>
          <w:tcPr>
            <w:tcW w:w="1120" w:type="dxa"/>
            <w:shd w:val="clear" w:color="auto" w:fill="auto"/>
            <w:noWrap/>
            <w:vAlign w:val="bottom"/>
          </w:tcPr>
          <w:p w14:paraId="353AAD96" w14:textId="10E8BDC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84</w:t>
            </w:r>
          </w:p>
        </w:tc>
      </w:tr>
      <w:tr w:rsidR="005F50C0" w:rsidRPr="00AC3714" w14:paraId="6AF73648" w14:textId="77777777" w:rsidTr="00A76C05">
        <w:trPr>
          <w:trHeight w:val="255"/>
          <w:jc w:val="center"/>
        </w:trPr>
        <w:tc>
          <w:tcPr>
            <w:tcW w:w="5020" w:type="dxa"/>
            <w:shd w:val="clear" w:color="auto" w:fill="D9D9D9" w:themeFill="background1" w:themeFillShade="D9"/>
            <w:noWrap/>
            <w:vAlign w:val="bottom"/>
          </w:tcPr>
          <w:p w14:paraId="63157FDD" w14:textId="734736C3" w:rsidR="005F50C0" w:rsidRPr="00AC3714" w:rsidRDefault="005F50C0" w:rsidP="005F50C0">
            <w:pPr>
              <w:rPr>
                <w:rFonts w:cstheme="minorHAnsi"/>
                <w:b/>
                <w:color w:val="FF0000"/>
                <w:sz w:val="22"/>
                <w:szCs w:val="22"/>
              </w:rPr>
            </w:pPr>
            <w:r w:rsidRPr="00AC3714">
              <w:rPr>
                <w:rFonts w:ascii="Arial" w:hAnsi="Arial" w:cs="Arial"/>
                <w:color w:val="000000"/>
                <w:sz w:val="20"/>
                <w:szCs w:val="20"/>
              </w:rPr>
              <w:t xml:space="preserve">Housekeeping, </w:t>
            </w:r>
            <w:proofErr w:type="gramStart"/>
            <w:r w:rsidRPr="00AC3714">
              <w:rPr>
                <w:rFonts w:ascii="Arial" w:hAnsi="Arial" w:cs="Arial"/>
                <w:color w:val="000000"/>
                <w:sz w:val="20"/>
                <w:szCs w:val="20"/>
              </w:rPr>
              <w:t>Campus</w:t>
            </w:r>
            <w:proofErr w:type="gramEnd"/>
            <w:r w:rsidRPr="00AC3714">
              <w:rPr>
                <w:rFonts w:ascii="Arial" w:hAnsi="Arial" w:cs="Arial"/>
                <w:color w:val="000000"/>
                <w:sz w:val="20"/>
                <w:szCs w:val="20"/>
              </w:rPr>
              <w:t xml:space="preserve"> and Transport</w:t>
            </w:r>
          </w:p>
        </w:tc>
        <w:tc>
          <w:tcPr>
            <w:tcW w:w="1360" w:type="dxa"/>
            <w:shd w:val="clear" w:color="auto" w:fill="auto"/>
            <w:noWrap/>
            <w:vAlign w:val="bottom"/>
          </w:tcPr>
          <w:p w14:paraId="4AD7222B" w14:textId="4BC4A6B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31</w:t>
            </w:r>
          </w:p>
        </w:tc>
        <w:tc>
          <w:tcPr>
            <w:tcW w:w="1360" w:type="dxa"/>
            <w:shd w:val="clear" w:color="auto" w:fill="auto"/>
            <w:noWrap/>
            <w:vAlign w:val="bottom"/>
          </w:tcPr>
          <w:p w14:paraId="3A46A024" w14:textId="523BF81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10</w:t>
            </w:r>
          </w:p>
        </w:tc>
        <w:tc>
          <w:tcPr>
            <w:tcW w:w="1120" w:type="dxa"/>
            <w:shd w:val="clear" w:color="auto" w:fill="auto"/>
            <w:noWrap/>
            <w:vAlign w:val="bottom"/>
          </w:tcPr>
          <w:p w14:paraId="427A5AB9" w14:textId="61A98D1B"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41</w:t>
            </w:r>
          </w:p>
        </w:tc>
      </w:tr>
      <w:tr w:rsidR="005F50C0" w:rsidRPr="00AC3714" w14:paraId="41BE84C0" w14:textId="77777777" w:rsidTr="00A76C05">
        <w:trPr>
          <w:trHeight w:val="255"/>
          <w:jc w:val="center"/>
        </w:trPr>
        <w:tc>
          <w:tcPr>
            <w:tcW w:w="5020" w:type="dxa"/>
            <w:shd w:val="clear" w:color="auto" w:fill="D9D9D9" w:themeFill="background1" w:themeFillShade="D9"/>
            <w:noWrap/>
            <w:vAlign w:val="bottom"/>
          </w:tcPr>
          <w:p w14:paraId="28EA6883" w14:textId="7EB7B352" w:rsidR="005F50C0" w:rsidRPr="00AC3714" w:rsidRDefault="005F50C0" w:rsidP="005F50C0">
            <w:pPr>
              <w:rPr>
                <w:rFonts w:cstheme="minorHAnsi"/>
                <w:b/>
                <w:color w:val="FF0000"/>
                <w:sz w:val="22"/>
                <w:szCs w:val="22"/>
              </w:rPr>
            </w:pPr>
            <w:r w:rsidRPr="00AC3714">
              <w:rPr>
                <w:rFonts w:ascii="Arial" w:hAnsi="Arial" w:cs="Arial"/>
                <w:color w:val="000000"/>
                <w:sz w:val="20"/>
                <w:szCs w:val="20"/>
              </w:rPr>
              <w:t>Human Resources</w:t>
            </w:r>
          </w:p>
        </w:tc>
        <w:tc>
          <w:tcPr>
            <w:tcW w:w="1360" w:type="dxa"/>
            <w:shd w:val="clear" w:color="auto" w:fill="auto"/>
            <w:noWrap/>
            <w:vAlign w:val="bottom"/>
          </w:tcPr>
          <w:p w14:paraId="43B822E9" w14:textId="40971D3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0A201CC4" w14:textId="0048FA7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w:t>
            </w:r>
          </w:p>
        </w:tc>
        <w:tc>
          <w:tcPr>
            <w:tcW w:w="1120" w:type="dxa"/>
            <w:shd w:val="clear" w:color="auto" w:fill="auto"/>
            <w:noWrap/>
            <w:vAlign w:val="bottom"/>
          </w:tcPr>
          <w:p w14:paraId="0CFC2FB2" w14:textId="0ABC4F4A"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12</w:t>
            </w:r>
          </w:p>
        </w:tc>
      </w:tr>
      <w:tr w:rsidR="005F50C0" w:rsidRPr="00AC3714" w14:paraId="73926858" w14:textId="77777777" w:rsidTr="00A76C05">
        <w:trPr>
          <w:trHeight w:val="255"/>
          <w:jc w:val="center"/>
        </w:trPr>
        <w:tc>
          <w:tcPr>
            <w:tcW w:w="5020" w:type="dxa"/>
            <w:shd w:val="clear" w:color="auto" w:fill="D9D9D9" w:themeFill="background1" w:themeFillShade="D9"/>
            <w:noWrap/>
            <w:vAlign w:val="bottom"/>
          </w:tcPr>
          <w:p w14:paraId="44F77F5C" w14:textId="206460F4" w:rsidR="005F50C0" w:rsidRPr="00AC3714" w:rsidRDefault="005F50C0" w:rsidP="005F50C0">
            <w:pPr>
              <w:rPr>
                <w:rFonts w:cstheme="minorHAnsi"/>
                <w:b/>
                <w:color w:val="FF0000"/>
                <w:sz w:val="22"/>
                <w:szCs w:val="22"/>
              </w:rPr>
            </w:pPr>
            <w:r w:rsidRPr="00AC3714">
              <w:rPr>
                <w:rFonts w:ascii="Arial" w:hAnsi="Arial" w:cs="Arial"/>
                <w:color w:val="000000"/>
                <w:sz w:val="20"/>
                <w:szCs w:val="20"/>
              </w:rPr>
              <w:t>IT, Estates and Learning Resources</w:t>
            </w:r>
          </w:p>
        </w:tc>
        <w:tc>
          <w:tcPr>
            <w:tcW w:w="1360" w:type="dxa"/>
            <w:shd w:val="clear" w:color="auto" w:fill="auto"/>
            <w:noWrap/>
            <w:vAlign w:val="bottom"/>
          </w:tcPr>
          <w:p w14:paraId="65DDBC71" w14:textId="753A90F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c>
          <w:tcPr>
            <w:tcW w:w="1360" w:type="dxa"/>
            <w:shd w:val="clear" w:color="auto" w:fill="auto"/>
            <w:noWrap/>
            <w:vAlign w:val="bottom"/>
          </w:tcPr>
          <w:p w14:paraId="06933AF5" w14:textId="62D93096"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33</w:t>
            </w:r>
          </w:p>
        </w:tc>
        <w:tc>
          <w:tcPr>
            <w:tcW w:w="1120" w:type="dxa"/>
            <w:shd w:val="clear" w:color="auto" w:fill="auto"/>
            <w:noWrap/>
            <w:vAlign w:val="bottom"/>
          </w:tcPr>
          <w:p w14:paraId="59497ECD" w14:textId="4129D0C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55</w:t>
            </w:r>
          </w:p>
        </w:tc>
      </w:tr>
      <w:tr w:rsidR="005F50C0" w:rsidRPr="00AC3714" w14:paraId="5FFB217B" w14:textId="77777777" w:rsidTr="00A76C05">
        <w:trPr>
          <w:trHeight w:val="255"/>
          <w:jc w:val="center"/>
        </w:trPr>
        <w:tc>
          <w:tcPr>
            <w:tcW w:w="5020" w:type="dxa"/>
            <w:shd w:val="clear" w:color="auto" w:fill="D9D9D9" w:themeFill="background1" w:themeFillShade="D9"/>
            <w:noWrap/>
            <w:vAlign w:val="bottom"/>
          </w:tcPr>
          <w:p w14:paraId="3ACB9FB2" w14:textId="7EA1752C" w:rsidR="005F50C0" w:rsidRPr="00AC3714" w:rsidRDefault="005F50C0" w:rsidP="005F50C0">
            <w:pPr>
              <w:rPr>
                <w:rFonts w:ascii="Arial" w:hAnsi="Arial" w:cs="Arial"/>
                <w:color w:val="000000"/>
                <w:sz w:val="20"/>
                <w:szCs w:val="20"/>
              </w:rPr>
            </w:pPr>
            <w:r w:rsidRPr="00AC3714">
              <w:rPr>
                <w:rFonts w:ascii="Arial" w:hAnsi="Arial" w:cs="Arial"/>
                <w:color w:val="000000"/>
                <w:sz w:val="20"/>
                <w:szCs w:val="20"/>
              </w:rPr>
              <w:t>Maths</w:t>
            </w:r>
          </w:p>
        </w:tc>
        <w:tc>
          <w:tcPr>
            <w:tcW w:w="1360" w:type="dxa"/>
            <w:shd w:val="clear" w:color="auto" w:fill="auto"/>
            <w:noWrap/>
            <w:vAlign w:val="bottom"/>
          </w:tcPr>
          <w:p w14:paraId="30BA54AB" w14:textId="7C3AED14"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15</w:t>
            </w:r>
          </w:p>
        </w:tc>
        <w:tc>
          <w:tcPr>
            <w:tcW w:w="1360" w:type="dxa"/>
            <w:shd w:val="clear" w:color="auto" w:fill="auto"/>
            <w:noWrap/>
            <w:vAlign w:val="bottom"/>
          </w:tcPr>
          <w:p w14:paraId="774EF843" w14:textId="7BA61E75"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3</w:t>
            </w:r>
          </w:p>
        </w:tc>
        <w:tc>
          <w:tcPr>
            <w:tcW w:w="1120" w:type="dxa"/>
            <w:shd w:val="clear" w:color="auto" w:fill="auto"/>
            <w:noWrap/>
            <w:vAlign w:val="bottom"/>
          </w:tcPr>
          <w:p w14:paraId="2B9721DF" w14:textId="2EEB7AFF"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18</w:t>
            </w:r>
          </w:p>
        </w:tc>
      </w:tr>
      <w:tr w:rsidR="005F50C0" w:rsidRPr="00AC3714" w14:paraId="2CEF1C52" w14:textId="77777777" w:rsidTr="00A76C05">
        <w:trPr>
          <w:trHeight w:val="255"/>
          <w:jc w:val="center"/>
        </w:trPr>
        <w:tc>
          <w:tcPr>
            <w:tcW w:w="5020" w:type="dxa"/>
            <w:shd w:val="clear" w:color="auto" w:fill="D9D9D9" w:themeFill="background1" w:themeFillShade="D9"/>
            <w:noWrap/>
            <w:vAlign w:val="bottom"/>
          </w:tcPr>
          <w:p w14:paraId="404051BC" w14:textId="13192734" w:rsidR="005F50C0" w:rsidRPr="00AC3714" w:rsidRDefault="005F50C0" w:rsidP="005F50C0">
            <w:pPr>
              <w:rPr>
                <w:rFonts w:ascii="Arial" w:hAnsi="Arial" w:cs="Arial"/>
                <w:color w:val="000000"/>
                <w:sz w:val="20"/>
                <w:szCs w:val="20"/>
              </w:rPr>
            </w:pPr>
            <w:r w:rsidRPr="00AC3714">
              <w:rPr>
                <w:rFonts w:ascii="Arial" w:hAnsi="Arial" w:cs="Arial"/>
                <w:color w:val="000000"/>
                <w:sz w:val="20"/>
                <w:szCs w:val="20"/>
              </w:rPr>
              <w:t>Quality and Standards</w:t>
            </w:r>
          </w:p>
        </w:tc>
        <w:tc>
          <w:tcPr>
            <w:tcW w:w="1360" w:type="dxa"/>
            <w:shd w:val="clear" w:color="auto" w:fill="auto"/>
            <w:noWrap/>
            <w:vAlign w:val="bottom"/>
          </w:tcPr>
          <w:p w14:paraId="7E8C8245" w14:textId="1ADA524B"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29</w:t>
            </w:r>
          </w:p>
        </w:tc>
        <w:tc>
          <w:tcPr>
            <w:tcW w:w="1360" w:type="dxa"/>
            <w:shd w:val="clear" w:color="auto" w:fill="auto"/>
            <w:noWrap/>
            <w:vAlign w:val="bottom"/>
          </w:tcPr>
          <w:p w14:paraId="6F6E7D43" w14:textId="6396B9BC"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w:t>
            </w:r>
            <w:r w:rsidR="00AC3714" w:rsidRPr="00AC3714">
              <w:rPr>
                <w:rFonts w:ascii="Arial" w:hAnsi="Arial" w:cs="Arial"/>
                <w:color w:val="000000"/>
                <w:sz w:val="20"/>
                <w:szCs w:val="20"/>
              </w:rPr>
              <w:t>4</w:t>
            </w:r>
          </w:p>
        </w:tc>
        <w:tc>
          <w:tcPr>
            <w:tcW w:w="1120" w:type="dxa"/>
            <w:shd w:val="clear" w:color="auto" w:fill="auto"/>
            <w:noWrap/>
            <w:vAlign w:val="bottom"/>
          </w:tcPr>
          <w:p w14:paraId="7CC85844" w14:textId="759C9847"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42</w:t>
            </w:r>
          </w:p>
        </w:tc>
      </w:tr>
      <w:tr w:rsidR="005F50C0" w:rsidRPr="007C3F77" w14:paraId="3D6F4432" w14:textId="77777777" w:rsidTr="00A76C05">
        <w:trPr>
          <w:trHeight w:val="255"/>
          <w:jc w:val="center"/>
        </w:trPr>
        <w:tc>
          <w:tcPr>
            <w:tcW w:w="5020" w:type="dxa"/>
            <w:shd w:val="clear" w:color="auto" w:fill="D9D9D9" w:themeFill="background1" w:themeFillShade="D9"/>
            <w:noWrap/>
            <w:vAlign w:val="bottom"/>
          </w:tcPr>
          <w:p w14:paraId="2E90F6A8" w14:textId="4701A013" w:rsidR="005F50C0" w:rsidRPr="00AC3714" w:rsidRDefault="005F50C0" w:rsidP="005F50C0">
            <w:pPr>
              <w:rPr>
                <w:rFonts w:ascii="Arial" w:hAnsi="Arial" w:cs="Arial"/>
                <w:color w:val="000000"/>
                <w:sz w:val="20"/>
                <w:szCs w:val="20"/>
              </w:rPr>
            </w:pPr>
            <w:r w:rsidRPr="00AC3714">
              <w:rPr>
                <w:rFonts w:ascii="Arial" w:hAnsi="Arial" w:cs="Arial"/>
                <w:b/>
                <w:bCs/>
                <w:color w:val="000000"/>
                <w:sz w:val="20"/>
                <w:szCs w:val="20"/>
              </w:rPr>
              <w:t>Grand Total</w:t>
            </w:r>
          </w:p>
        </w:tc>
        <w:tc>
          <w:tcPr>
            <w:tcW w:w="1360" w:type="dxa"/>
            <w:shd w:val="clear" w:color="auto" w:fill="auto"/>
            <w:noWrap/>
            <w:vAlign w:val="bottom"/>
          </w:tcPr>
          <w:p w14:paraId="0A535045" w14:textId="138ACC30"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512</w:t>
            </w:r>
          </w:p>
        </w:tc>
        <w:tc>
          <w:tcPr>
            <w:tcW w:w="1360" w:type="dxa"/>
            <w:shd w:val="clear" w:color="auto" w:fill="auto"/>
            <w:noWrap/>
            <w:vAlign w:val="bottom"/>
          </w:tcPr>
          <w:p w14:paraId="393B1440" w14:textId="4EC81299"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254</w:t>
            </w:r>
          </w:p>
        </w:tc>
        <w:tc>
          <w:tcPr>
            <w:tcW w:w="1120" w:type="dxa"/>
            <w:shd w:val="clear" w:color="auto" w:fill="auto"/>
            <w:noWrap/>
            <w:vAlign w:val="bottom"/>
          </w:tcPr>
          <w:p w14:paraId="2A84A308" w14:textId="6C7E4428"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766</w:t>
            </w:r>
          </w:p>
        </w:tc>
      </w:tr>
    </w:tbl>
    <w:p w14:paraId="52B9EB0F" w14:textId="77777777" w:rsidR="005A0A7D" w:rsidRDefault="005A0A7D" w:rsidP="000F1C26">
      <w:pPr>
        <w:tabs>
          <w:tab w:val="left" w:pos="426"/>
        </w:tabs>
        <w:jc w:val="both"/>
        <w:rPr>
          <w:rFonts w:eastAsia="Times New Roman" w:cstheme="minorHAnsi"/>
          <w:sz w:val="22"/>
          <w:szCs w:val="22"/>
        </w:rPr>
      </w:pPr>
    </w:p>
    <w:p w14:paraId="417B784A" w14:textId="77777777" w:rsidR="000F1C26" w:rsidRPr="0016792D" w:rsidRDefault="000F1C26" w:rsidP="000F1C26">
      <w:pPr>
        <w:tabs>
          <w:tab w:val="left" w:pos="426"/>
        </w:tabs>
        <w:ind w:left="284" w:hanging="284"/>
        <w:jc w:val="both"/>
        <w:rPr>
          <w:rFonts w:eastAsia="Times New Roman" w:cstheme="minorHAnsi"/>
          <w:color w:val="000000" w:themeColor="text1"/>
          <w:sz w:val="22"/>
          <w:szCs w:val="22"/>
        </w:rPr>
      </w:pPr>
      <w:r w:rsidRPr="0016792D">
        <w:rPr>
          <w:rFonts w:eastAsia="Times New Roman" w:cstheme="minorHAnsi"/>
          <w:color w:val="000000" w:themeColor="text1"/>
          <w:sz w:val="22"/>
          <w:szCs w:val="22"/>
        </w:rPr>
        <w:t>Disability</w:t>
      </w:r>
    </w:p>
    <w:p w14:paraId="38C2808E" w14:textId="77777777" w:rsidR="000F1C26" w:rsidRDefault="000F1C26" w:rsidP="000F1C26">
      <w:pPr>
        <w:tabs>
          <w:tab w:val="left" w:pos="426"/>
        </w:tabs>
        <w:ind w:left="284" w:hanging="284"/>
        <w:jc w:val="both"/>
        <w:rPr>
          <w:rFonts w:eastAsia="Times New Roman" w:cstheme="minorHAnsi"/>
          <w:color w:val="000000" w:themeColor="text1"/>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76C05" w:rsidRPr="00AC3714" w14:paraId="590FE779" w14:textId="77777777" w:rsidTr="00A76C05">
        <w:trPr>
          <w:jc w:val="center"/>
        </w:trPr>
        <w:tc>
          <w:tcPr>
            <w:tcW w:w="4542" w:type="dxa"/>
            <w:shd w:val="clear" w:color="auto" w:fill="D9D9D9" w:themeFill="background1" w:themeFillShade="D9"/>
          </w:tcPr>
          <w:p w14:paraId="18CAA0FA" w14:textId="77777777" w:rsidR="00A76C05" w:rsidRPr="00AC3714" w:rsidRDefault="00A76C05" w:rsidP="00134B8F">
            <w:pPr>
              <w:tabs>
                <w:tab w:val="left" w:pos="426"/>
              </w:tabs>
              <w:jc w:val="both"/>
              <w:rPr>
                <w:rFonts w:eastAsia="Calibri" w:cstheme="minorHAnsi"/>
                <w:b/>
                <w:sz w:val="22"/>
                <w:szCs w:val="22"/>
              </w:rPr>
            </w:pPr>
            <w:r w:rsidRPr="00AC3714">
              <w:rPr>
                <w:rFonts w:eastAsia="Calibri" w:cstheme="minorHAnsi"/>
                <w:b/>
                <w:sz w:val="22"/>
                <w:szCs w:val="22"/>
              </w:rPr>
              <w:t>Disability</w:t>
            </w:r>
          </w:p>
        </w:tc>
        <w:tc>
          <w:tcPr>
            <w:tcW w:w="1418" w:type="dxa"/>
            <w:shd w:val="clear" w:color="auto" w:fill="D9D9D9" w:themeFill="background1" w:themeFillShade="D9"/>
            <w:vAlign w:val="center"/>
          </w:tcPr>
          <w:p w14:paraId="308E650C" w14:textId="77777777" w:rsidR="00A76C05" w:rsidRPr="00AC3714" w:rsidRDefault="003A6E38" w:rsidP="00134B8F">
            <w:pPr>
              <w:tabs>
                <w:tab w:val="left" w:pos="426"/>
              </w:tabs>
              <w:jc w:val="center"/>
              <w:rPr>
                <w:rFonts w:eastAsia="Calibri" w:cstheme="minorHAnsi"/>
                <w:b/>
                <w:sz w:val="22"/>
                <w:szCs w:val="22"/>
              </w:rPr>
            </w:pPr>
            <w:r w:rsidRPr="00AC3714">
              <w:rPr>
                <w:rFonts w:eastAsia="Calibri" w:cstheme="minorHAnsi"/>
                <w:b/>
                <w:sz w:val="22"/>
                <w:szCs w:val="22"/>
              </w:rPr>
              <w:t>VBSS</w:t>
            </w:r>
          </w:p>
        </w:tc>
        <w:tc>
          <w:tcPr>
            <w:tcW w:w="1417" w:type="dxa"/>
            <w:shd w:val="clear" w:color="auto" w:fill="D9D9D9" w:themeFill="background1" w:themeFillShade="D9"/>
            <w:vAlign w:val="center"/>
          </w:tcPr>
          <w:p w14:paraId="61C7491C" w14:textId="77777777" w:rsidR="00A76C05" w:rsidRPr="00AC3714" w:rsidRDefault="003A6E38" w:rsidP="00134B8F">
            <w:pPr>
              <w:tabs>
                <w:tab w:val="left" w:pos="426"/>
              </w:tabs>
              <w:jc w:val="center"/>
              <w:rPr>
                <w:rFonts w:eastAsia="Calibri" w:cstheme="minorHAnsi"/>
                <w:b/>
                <w:sz w:val="22"/>
                <w:szCs w:val="22"/>
              </w:rPr>
            </w:pPr>
            <w:r w:rsidRPr="00AC3714">
              <w:rPr>
                <w:rFonts w:eastAsia="Calibri" w:cstheme="minorHAnsi"/>
                <w:b/>
                <w:sz w:val="22"/>
                <w:szCs w:val="22"/>
              </w:rPr>
              <w:t>WNC</w:t>
            </w:r>
          </w:p>
        </w:tc>
        <w:tc>
          <w:tcPr>
            <w:tcW w:w="1418" w:type="dxa"/>
            <w:shd w:val="clear" w:color="auto" w:fill="D9D9D9" w:themeFill="background1" w:themeFillShade="D9"/>
          </w:tcPr>
          <w:p w14:paraId="354CA983" w14:textId="77777777" w:rsidR="00A76C05" w:rsidRPr="00AC3714" w:rsidRDefault="00A76C05" w:rsidP="00134B8F">
            <w:pPr>
              <w:tabs>
                <w:tab w:val="left" w:pos="426"/>
              </w:tabs>
              <w:jc w:val="center"/>
              <w:rPr>
                <w:rFonts w:eastAsia="Calibri" w:cstheme="minorHAnsi"/>
                <w:b/>
                <w:sz w:val="22"/>
                <w:szCs w:val="22"/>
              </w:rPr>
            </w:pPr>
            <w:r w:rsidRPr="00AC3714">
              <w:rPr>
                <w:rFonts w:eastAsia="Calibri" w:cstheme="minorHAnsi"/>
                <w:b/>
                <w:sz w:val="22"/>
                <w:szCs w:val="22"/>
              </w:rPr>
              <w:t>Total</w:t>
            </w:r>
          </w:p>
        </w:tc>
      </w:tr>
      <w:tr w:rsidR="00CB2C55" w:rsidRPr="00AC3714" w14:paraId="0830140D" w14:textId="77777777" w:rsidTr="008669E6">
        <w:trPr>
          <w:jc w:val="center"/>
        </w:trPr>
        <w:tc>
          <w:tcPr>
            <w:tcW w:w="4542" w:type="dxa"/>
            <w:shd w:val="clear" w:color="auto" w:fill="D9D9D9" w:themeFill="background1" w:themeFillShade="D9"/>
          </w:tcPr>
          <w:p w14:paraId="522FE17A"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Yes</w:t>
            </w:r>
          </w:p>
        </w:tc>
        <w:tc>
          <w:tcPr>
            <w:tcW w:w="1418" w:type="dxa"/>
            <w:shd w:val="clear" w:color="auto" w:fill="auto"/>
            <w:vAlign w:val="bottom"/>
          </w:tcPr>
          <w:p w14:paraId="11E9DAF7" w14:textId="6E97F1E4"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23</w:t>
            </w:r>
          </w:p>
        </w:tc>
        <w:tc>
          <w:tcPr>
            <w:tcW w:w="1417" w:type="dxa"/>
            <w:shd w:val="clear" w:color="auto" w:fill="auto"/>
            <w:vAlign w:val="bottom"/>
          </w:tcPr>
          <w:p w14:paraId="538200CF" w14:textId="7AE88917"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27</w:t>
            </w:r>
          </w:p>
        </w:tc>
        <w:tc>
          <w:tcPr>
            <w:tcW w:w="1418" w:type="dxa"/>
            <w:vAlign w:val="bottom"/>
          </w:tcPr>
          <w:p w14:paraId="3D65DF30" w14:textId="4443B800"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50</w:t>
            </w:r>
          </w:p>
        </w:tc>
      </w:tr>
      <w:tr w:rsidR="00CB2C55" w:rsidRPr="00AC3714" w14:paraId="3E5C5067" w14:textId="77777777" w:rsidTr="008669E6">
        <w:trPr>
          <w:jc w:val="center"/>
        </w:trPr>
        <w:tc>
          <w:tcPr>
            <w:tcW w:w="4542" w:type="dxa"/>
            <w:shd w:val="clear" w:color="auto" w:fill="D9D9D9" w:themeFill="background1" w:themeFillShade="D9"/>
          </w:tcPr>
          <w:p w14:paraId="377DE182"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No</w:t>
            </w:r>
          </w:p>
        </w:tc>
        <w:tc>
          <w:tcPr>
            <w:tcW w:w="1418" w:type="dxa"/>
            <w:shd w:val="clear" w:color="auto" w:fill="auto"/>
            <w:vAlign w:val="bottom"/>
          </w:tcPr>
          <w:p w14:paraId="73410733" w14:textId="6D9D5D19"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294</w:t>
            </w:r>
          </w:p>
        </w:tc>
        <w:tc>
          <w:tcPr>
            <w:tcW w:w="1417" w:type="dxa"/>
            <w:shd w:val="clear" w:color="auto" w:fill="auto"/>
            <w:vAlign w:val="bottom"/>
          </w:tcPr>
          <w:p w14:paraId="20BE1A9A" w14:textId="73620884"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401</w:t>
            </w:r>
          </w:p>
        </w:tc>
        <w:tc>
          <w:tcPr>
            <w:tcW w:w="1418" w:type="dxa"/>
            <w:vAlign w:val="bottom"/>
          </w:tcPr>
          <w:p w14:paraId="380F4F27" w14:textId="3AC35F40"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695</w:t>
            </w:r>
          </w:p>
        </w:tc>
      </w:tr>
      <w:tr w:rsidR="00CB2C55" w:rsidRPr="00AC3714" w14:paraId="3324C43D" w14:textId="77777777" w:rsidTr="008669E6">
        <w:trPr>
          <w:jc w:val="center"/>
        </w:trPr>
        <w:tc>
          <w:tcPr>
            <w:tcW w:w="4542" w:type="dxa"/>
            <w:shd w:val="clear" w:color="auto" w:fill="D9D9D9" w:themeFill="background1" w:themeFillShade="D9"/>
          </w:tcPr>
          <w:p w14:paraId="768552F6"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Unknown</w:t>
            </w:r>
          </w:p>
        </w:tc>
        <w:tc>
          <w:tcPr>
            <w:tcW w:w="1418" w:type="dxa"/>
            <w:shd w:val="clear" w:color="auto" w:fill="auto"/>
            <w:vAlign w:val="bottom"/>
          </w:tcPr>
          <w:p w14:paraId="73CC9582" w14:textId="0B34877F"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10</w:t>
            </w:r>
          </w:p>
        </w:tc>
        <w:tc>
          <w:tcPr>
            <w:tcW w:w="1417" w:type="dxa"/>
            <w:shd w:val="clear" w:color="auto" w:fill="auto"/>
            <w:vAlign w:val="bottom"/>
          </w:tcPr>
          <w:p w14:paraId="0A909D08" w14:textId="423F630C"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11</w:t>
            </w:r>
          </w:p>
        </w:tc>
        <w:tc>
          <w:tcPr>
            <w:tcW w:w="1418" w:type="dxa"/>
            <w:vAlign w:val="bottom"/>
          </w:tcPr>
          <w:p w14:paraId="68E4F8AC" w14:textId="04CE72D7"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21</w:t>
            </w:r>
          </w:p>
        </w:tc>
      </w:tr>
    </w:tbl>
    <w:p w14:paraId="24892543" w14:textId="77777777" w:rsidR="000F1C26" w:rsidRPr="00AC3714" w:rsidRDefault="000F1C26" w:rsidP="000F1C26">
      <w:pPr>
        <w:tabs>
          <w:tab w:val="left" w:pos="426"/>
        </w:tabs>
        <w:ind w:left="284" w:hanging="284"/>
        <w:jc w:val="both"/>
        <w:rPr>
          <w:rFonts w:eastAsia="Times New Roman" w:cstheme="minorHAnsi"/>
          <w:sz w:val="22"/>
          <w:szCs w:val="22"/>
        </w:rPr>
      </w:pPr>
    </w:p>
    <w:p w14:paraId="3C6751A8" w14:textId="66474215" w:rsidR="0088329F" w:rsidRPr="00AC3714" w:rsidRDefault="00B25A3D" w:rsidP="00A76C05">
      <w:pPr>
        <w:jc w:val="both"/>
        <w:rPr>
          <w:rFonts w:cstheme="minorHAnsi"/>
          <w:sz w:val="22"/>
          <w:szCs w:val="22"/>
        </w:rPr>
      </w:pPr>
      <w:r w:rsidRPr="00AC3714">
        <w:rPr>
          <w:rFonts w:cstheme="minorHAnsi"/>
          <w:sz w:val="22"/>
          <w:szCs w:val="22"/>
        </w:rPr>
        <w:t>Na</w:t>
      </w:r>
      <w:r w:rsidR="00273FCE" w:rsidRPr="00AC3714">
        <w:rPr>
          <w:rFonts w:cstheme="minorHAnsi"/>
          <w:sz w:val="22"/>
          <w:szCs w:val="22"/>
        </w:rPr>
        <w:t>tional statistics suggest that 2</w:t>
      </w:r>
      <w:r w:rsidR="007E2A32">
        <w:rPr>
          <w:rFonts w:cstheme="minorHAnsi"/>
          <w:sz w:val="22"/>
          <w:szCs w:val="22"/>
        </w:rPr>
        <w:t>3</w:t>
      </w:r>
      <w:r w:rsidRPr="00AC3714">
        <w:rPr>
          <w:rFonts w:cstheme="minorHAnsi"/>
          <w:sz w:val="22"/>
          <w:szCs w:val="22"/>
        </w:rPr>
        <w:t xml:space="preserve">% of working age adults report a disability. The college </w:t>
      </w:r>
      <w:r w:rsidR="0088329F" w:rsidRPr="00AC3714">
        <w:rPr>
          <w:rFonts w:cstheme="minorHAnsi"/>
          <w:sz w:val="22"/>
          <w:szCs w:val="22"/>
        </w:rPr>
        <w:t xml:space="preserve">has approximately </w:t>
      </w:r>
      <w:r w:rsidR="004D33B1" w:rsidRPr="00AC3714">
        <w:rPr>
          <w:rFonts w:cstheme="minorHAnsi"/>
          <w:sz w:val="22"/>
          <w:szCs w:val="22"/>
        </w:rPr>
        <w:t>6.</w:t>
      </w:r>
      <w:r w:rsidR="005F50C0" w:rsidRPr="00AC3714">
        <w:rPr>
          <w:rFonts w:cstheme="minorHAnsi"/>
          <w:sz w:val="22"/>
          <w:szCs w:val="22"/>
        </w:rPr>
        <w:t>5</w:t>
      </w:r>
      <w:r w:rsidR="00C528E0" w:rsidRPr="00AC3714">
        <w:rPr>
          <w:rFonts w:cstheme="minorHAnsi"/>
          <w:sz w:val="22"/>
          <w:szCs w:val="22"/>
        </w:rPr>
        <w:t>%</w:t>
      </w:r>
      <w:r w:rsidR="0088329F" w:rsidRPr="00AC3714">
        <w:rPr>
          <w:rFonts w:cstheme="minorHAnsi"/>
          <w:sz w:val="22"/>
          <w:szCs w:val="22"/>
        </w:rPr>
        <w:t xml:space="preserve"> of its workforce who declare a disability. </w:t>
      </w:r>
    </w:p>
    <w:p w14:paraId="62B47D76" w14:textId="77777777" w:rsidR="0088329F" w:rsidRPr="00AC3714" w:rsidRDefault="0088329F" w:rsidP="00A76C05">
      <w:pPr>
        <w:jc w:val="both"/>
        <w:rPr>
          <w:rFonts w:cstheme="minorHAnsi"/>
          <w:sz w:val="22"/>
          <w:szCs w:val="22"/>
        </w:rPr>
      </w:pPr>
    </w:p>
    <w:p w14:paraId="413DF321" w14:textId="6312F548" w:rsidR="000F1C26" w:rsidRPr="00AC3714" w:rsidRDefault="000F1C26" w:rsidP="00A76C05">
      <w:pPr>
        <w:jc w:val="both"/>
        <w:rPr>
          <w:rFonts w:cstheme="minorHAnsi"/>
          <w:sz w:val="22"/>
          <w:szCs w:val="22"/>
        </w:rPr>
      </w:pPr>
      <w:r w:rsidRPr="00AC3714">
        <w:rPr>
          <w:rFonts w:cstheme="minorHAnsi"/>
          <w:sz w:val="22"/>
          <w:szCs w:val="22"/>
        </w:rPr>
        <w:t xml:space="preserve">The college provides a positive, </w:t>
      </w:r>
      <w:proofErr w:type="gramStart"/>
      <w:r w:rsidRPr="00AC3714">
        <w:rPr>
          <w:rFonts w:cstheme="minorHAnsi"/>
          <w:sz w:val="22"/>
          <w:szCs w:val="22"/>
        </w:rPr>
        <w:t>accessible</w:t>
      </w:r>
      <w:proofErr w:type="gramEnd"/>
      <w:r w:rsidRPr="00AC3714">
        <w:rPr>
          <w:rFonts w:cstheme="minorHAnsi"/>
          <w:sz w:val="22"/>
          <w:szCs w:val="22"/>
        </w:rPr>
        <w:t xml:space="preserve"> and supported environment for those with disabilities, making adjustments where at all possible</w:t>
      </w:r>
      <w:r w:rsidR="006E0F75" w:rsidRPr="00AC3714">
        <w:rPr>
          <w:rFonts w:cstheme="minorHAnsi"/>
          <w:sz w:val="22"/>
          <w:szCs w:val="22"/>
        </w:rPr>
        <w:t xml:space="preserve"> and</w:t>
      </w:r>
      <w:r w:rsidR="00BA2692" w:rsidRPr="00AC3714">
        <w:rPr>
          <w:rFonts w:cstheme="minorHAnsi"/>
          <w:sz w:val="22"/>
          <w:szCs w:val="22"/>
        </w:rPr>
        <w:t xml:space="preserve"> supporting through occupational health and risk assessments</w:t>
      </w:r>
      <w:r w:rsidRPr="00AC3714">
        <w:rPr>
          <w:rFonts w:cstheme="minorHAnsi"/>
          <w:sz w:val="22"/>
          <w:szCs w:val="22"/>
        </w:rPr>
        <w:t>.</w:t>
      </w:r>
      <w:r w:rsidR="00BA2692" w:rsidRPr="00AC3714">
        <w:rPr>
          <w:rFonts w:cstheme="minorHAnsi"/>
          <w:sz w:val="22"/>
          <w:szCs w:val="22"/>
        </w:rPr>
        <w:t xml:space="preserve"> The college has also supported </w:t>
      </w:r>
      <w:proofErr w:type="gramStart"/>
      <w:r w:rsidR="00BA2692" w:rsidRPr="00AC3714">
        <w:rPr>
          <w:rFonts w:cstheme="minorHAnsi"/>
          <w:sz w:val="22"/>
          <w:szCs w:val="22"/>
        </w:rPr>
        <w:t>a number of</w:t>
      </w:r>
      <w:proofErr w:type="gramEnd"/>
      <w:r w:rsidR="00BA2692" w:rsidRPr="00AC3714">
        <w:rPr>
          <w:rFonts w:cstheme="minorHAnsi"/>
          <w:sz w:val="22"/>
          <w:szCs w:val="22"/>
        </w:rPr>
        <w:t xml:space="preserve"> applications through Access to Work.</w:t>
      </w:r>
      <w:r w:rsidRPr="00AC3714">
        <w:rPr>
          <w:rFonts w:cstheme="minorHAnsi"/>
          <w:sz w:val="22"/>
          <w:szCs w:val="22"/>
        </w:rPr>
        <w:t xml:space="preserve">   </w:t>
      </w:r>
    </w:p>
    <w:p w14:paraId="6958B1BB" w14:textId="0AA74654" w:rsidR="004D33B1" w:rsidRPr="00AC3714" w:rsidRDefault="004D33B1" w:rsidP="00A76C05">
      <w:pPr>
        <w:jc w:val="both"/>
        <w:rPr>
          <w:rFonts w:cstheme="minorHAnsi"/>
          <w:sz w:val="22"/>
          <w:szCs w:val="22"/>
        </w:rPr>
      </w:pPr>
    </w:p>
    <w:p w14:paraId="4E41AD80" w14:textId="70F24D91" w:rsidR="004D33B1" w:rsidRPr="000F1C26" w:rsidRDefault="004D33B1" w:rsidP="00A76C05">
      <w:pPr>
        <w:jc w:val="both"/>
        <w:rPr>
          <w:rFonts w:cstheme="minorHAnsi"/>
          <w:sz w:val="22"/>
          <w:szCs w:val="22"/>
        </w:rPr>
      </w:pPr>
      <w:r w:rsidRPr="00AC3714">
        <w:rPr>
          <w:rFonts w:cstheme="minorHAnsi"/>
          <w:sz w:val="22"/>
          <w:szCs w:val="22"/>
        </w:rPr>
        <w:t>We are committed to support staff with disabilities by creating a voluntary supportive forum to monitor, feedback and improve the experience of staff with disabilities.</w:t>
      </w:r>
      <w:r>
        <w:rPr>
          <w:rFonts w:cstheme="minorHAnsi"/>
          <w:sz w:val="22"/>
          <w:szCs w:val="22"/>
        </w:rPr>
        <w:t xml:space="preserve"> </w:t>
      </w:r>
      <w:r w:rsidR="00AC3714">
        <w:rPr>
          <w:rFonts w:cstheme="minorHAnsi"/>
          <w:sz w:val="22"/>
          <w:szCs w:val="22"/>
        </w:rPr>
        <w:t xml:space="preserve">We have also gained the level 2 disability confident certificate and are working on </w:t>
      </w:r>
      <w:proofErr w:type="gramStart"/>
      <w:r w:rsidR="00AC3714">
        <w:rPr>
          <w:rFonts w:cstheme="minorHAnsi"/>
          <w:sz w:val="22"/>
          <w:szCs w:val="22"/>
        </w:rPr>
        <w:t>a number of</w:t>
      </w:r>
      <w:proofErr w:type="gramEnd"/>
      <w:r w:rsidR="00AC3714">
        <w:rPr>
          <w:rFonts w:cstheme="minorHAnsi"/>
          <w:sz w:val="22"/>
          <w:szCs w:val="22"/>
        </w:rPr>
        <w:t xml:space="preserve"> measures to increase our accessibility </w:t>
      </w:r>
      <w:r w:rsidR="005A6DC8">
        <w:rPr>
          <w:rFonts w:cstheme="minorHAnsi"/>
          <w:sz w:val="22"/>
          <w:szCs w:val="22"/>
        </w:rPr>
        <w:t>within our recruitment practices.</w:t>
      </w:r>
    </w:p>
    <w:p w14:paraId="00A51BF9" w14:textId="77777777" w:rsidR="000F1C26" w:rsidRPr="000F1C26" w:rsidRDefault="000F1C26" w:rsidP="000F1C26">
      <w:pPr>
        <w:tabs>
          <w:tab w:val="left" w:pos="426"/>
        </w:tabs>
        <w:jc w:val="both"/>
        <w:rPr>
          <w:rFonts w:eastAsia="Times New Roman" w:cstheme="minorHAnsi"/>
          <w:b/>
          <w:sz w:val="22"/>
          <w:szCs w:val="22"/>
        </w:rPr>
      </w:pPr>
    </w:p>
    <w:p w14:paraId="592ED0E9" w14:textId="77777777" w:rsidR="000F1C26" w:rsidRPr="00873453" w:rsidRDefault="000F1C26" w:rsidP="000F1C26">
      <w:pPr>
        <w:tabs>
          <w:tab w:val="left" w:pos="426"/>
        </w:tabs>
        <w:jc w:val="both"/>
        <w:rPr>
          <w:rFonts w:eastAsia="Times New Roman" w:cstheme="minorHAnsi"/>
          <w:sz w:val="22"/>
          <w:szCs w:val="22"/>
        </w:rPr>
      </w:pPr>
      <w:r w:rsidRPr="00873453">
        <w:rPr>
          <w:rFonts w:eastAsia="Times New Roman" w:cstheme="minorHAnsi"/>
          <w:sz w:val="22"/>
          <w:szCs w:val="22"/>
        </w:rPr>
        <w:t>Sexual orientation</w:t>
      </w:r>
    </w:p>
    <w:p w14:paraId="74114FFC" w14:textId="77777777" w:rsidR="000F1C26" w:rsidRPr="000F1C26" w:rsidRDefault="000F1C26" w:rsidP="000F1C26">
      <w:pPr>
        <w:tabs>
          <w:tab w:val="left" w:pos="426"/>
        </w:tabs>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83F3E" w:rsidRPr="005A6DC8" w14:paraId="752F9512" w14:textId="77777777" w:rsidTr="00134B8F">
        <w:trPr>
          <w:jc w:val="center"/>
        </w:trPr>
        <w:tc>
          <w:tcPr>
            <w:tcW w:w="4542" w:type="dxa"/>
            <w:shd w:val="clear" w:color="auto" w:fill="BFBFBF"/>
          </w:tcPr>
          <w:p w14:paraId="57367DF1" w14:textId="77777777" w:rsidR="00A83F3E" w:rsidRPr="005A6DC8" w:rsidRDefault="00A83F3E" w:rsidP="00134B8F">
            <w:pPr>
              <w:tabs>
                <w:tab w:val="left" w:pos="426"/>
              </w:tabs>
              <w:jc w:val="both"/>
              <w:rPr>
                <w:rFonts w:eastAsia="Calibri" w:cstheme="minorHAnsi"/>
                <w:b/>
                <w:sz w:val="22"/>
                <w:szCs w:val="22"/>
              </w:rPr>
            </w:pPr>
            <w:r w:rsidRPr="005A6DC8">
              <w:rPr>
                <w:rFonts w:eastAsia="Calibri" w:cstheme="minorHAnsi"/>
                <w:b/>
                <w:sz w:val="22"/>
                <w:szCs w:val="22"/>
              </w:rPr>
              <w:t>Sexual Orientation</w:t>
            </w:r>
          </w:p>
        </w:tc>
        <w:tc>
          <w:tcPr>
            <w:tcW w:w="1418" w:type="dxa"/>
            <w:shd w:val="clear" w:color="auto" w:fill="D9D9D9"/>
            <w:vAlign w:val="center"/>
          </w:tcPr>
          <w:p w14:paraId="608A6914" w14:textId="77777777" w:rsidR="00A83F3E" w:rsidRPr="005A6DC8" w:rsidRDefault="003A6E38" w:rsidP="00134B8F">
            <w:pPr>
              <w:tabs>
                <w:tab w:val="left" w:pos="426"/>
              </w:tabs>
              <w:jc w:val="center"/>
              <w:rPr>
                <w:rFonts w:eastAsia="Calibri" w:cstheme="minorHAnsi"/>
                <w:b/>
                <w:sz w:val="22"/>
                <w:szCs w:val="22"/>
              </w:rPr>
            </w:pPr>
            <w:r w:rsidRPr="005A6DC8">
              <w:rPr>
                <w:rFonts w:eastAsia="Calibri" w:cstheme="minorHAnsi"/>
                <w:b/>
                <w:sz w:val="22"/>
                <w:szCs w:val="22"/>
              </w:rPr>
              <w:t>VBSS</w:t>
            </w:r>
          </w:p>
        </w:tc>
        <w:tc>
          <w:tcPr>
            <w:tcW w:w="1417" w:type="dxa"/>
            <w:shd w:val="clear" w:color="auto" w:fill="D9D9D9"/>
            <w:vAlign w:val="center"/>
          </w:tcPr>
          <w:p w14:paraId="38EE1F00" w14:textId="77777777" w:rsidR="00A83F3E" w:rsidRPr="005A6DC8" w:rsidRDefault="003A6E38" w:rsidP="00134B8F">
            <w:pPr>
              <w:tabs>
                <w:tab w:val="left" w:pos="426"/>
              </w:tabs>
              <w:jc w:val="center"/>
              <w:rPr>
                <w:rFonts w:eastAsia="Calibri" w:cstheme="minorHAnsi"/>
                <w:b/>
                <w:sz w:val="22"/>
                <w:szCs w:val="22"/>
              </w:rPr>
            </w:pPr>
            <w:r w:rsidRPr="005A6DC8">
              <w:rPr>
                <w:rFonts w:eastAsia="Calibri" w:cstheme="minorHAnsi"/>
                <w:b/>
                <w:sz w:val="22"/>
                <w:szCs w:val="22"/>
              </w:rPr>
              <w:t>WNC</w:t>
            </w:r>
          </w:p>
        </w:tc>
        <w:tc>
          <w:tcPr>
            <w:tcW w:w="1418" w:type="dxa"/>
            <w:shd w:val="clear" w:color="auto" w:fill="D9D9D9"/>
          </w:tcPr>
          <w:p w14:paraId="22280AB5" w14:textId="77777777" w:rsidR="00A83F3E" w:rsidRPr="005A6DC8" w:rsidRDefault="00A83F3E" w:rsidP="00134B8F">
            <w:pPr>
              <w:tabs>
                <w:tab w:val="left" w:pos="426"/>
              </w:tabs>
              <w:jc w:val="center"/>
              <w:rPr>
                <w:rFonts w:eastAsia="Calibri" w:cstheme="minorHAnsi"/>
                <w:b/>
                <w:sz w:val="22"/>
                <w:szCs w:val="22"/>
              </w:rPr>
            </w:pPr>
            <w:r w:rsidRPr="005A6DC8">
              <w:rPr>
                <w:rFonts w:eastAsia="Calibri" w:cstheme="minorHAnsi"/>
                <w:b/>
                <w:sz w:val="22"/>
                <w:szCs w:val="22"/>
              </w:rPr>
              <w:t>Total</w:t>
            </w:r>
          </w:p>
        </w:tc>
      </w:tr>
      <w:tr w:rsidR="005F50C0" w:rsidRPr="005A6DC8" w14:paraId="128E3412" w14:textId="77777777" w:rsidTr="00035236">
        <w:trPr>
          <w:jc w:val="center"/>
        </w:trPr>
        <w:tc>
          <w:tcPr>
            <w:tcW w:w="4542" w:type="dxa"/>
            <w:shd w:val="clear" w:color="auto" w:fill="D9D9D9"/>
            <w:vAlign w:val="bottom"/>
          </w:tcPr>
          <w:p w14:paraId="3D76D324" w14:textId="21881D18"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Bisexual</w:t>
            </w:r>
          </w:p>
        </w:tc>
        <w:tc>
          <w:tcPr>
            <w:tcW w:w="1418" w:type="dxa"/>
            <w:shd w:val="clear" w:color="auto" w:fill="auto"/>
            <w:vAlign w:val="bottom"/>
          </w:tcPr>
          <w:p w14:paraId="128EF2CF" w14:textId="1E833B94"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10</w:t>
            </w:r>
          </w:p>
        </w:tc>
        <w:tc>
          <w:tcPr>
            <w:tcW w:w="1417" w:type="dxa"/>
            <w:shd w:val="clear" w:color="auto" w:fill="auto"/>
            <w:vAlign w:val="bottom"/>
          </w:tcPr>
          <w:p w14:paraId="1105A3CD" w14:textId="2B9168BF"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8</w:t>
            </w:r>
          </w:p>
        </w:tc>
        <w:tc>
          <w:tcPr>
            <w:tcW w:w="1418" w:type="dxa"/>
            <w:vAlign w:val="bottom"/>
          </w:tcPr>
          <w:p w14:paraId="2069B695" w14:textId="046C21E9"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18</w:t>
            </w:r>
          </w:p>
        </w:tc>
      </w:tr>
      <w:tr w:rsidR="005F50C0" w:rsidRPr="005A6DC8" w14:paraId="4A91DE60" w14:textId="77777777" w:rsidTr="00035236">
        <w:trPr>
          <w:jc w:val="center"/>
        </w:trPr>
        <w:tc>
          <w:tcPr>
            <w:tcW w:w="4542" w:type="dxa"/>
            <w:shd w:val="clear" w:color="auto" w:fill="D9D9D9"/>
            <w:vAlign w:val="bottom"/>
          </w:tcPr>
          <w:p w14:paraId="74704405" w14:textId="7DD0D2F1"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Gay</w:t>
            </w:r>
          </w:p>
        </w:tc>
        <w:tc>
          <w:tcPr>
            <w:tcW w:w="1418" w:type="dxa"/>
            <w:shd w:val="clear" w:color="auto" w:fill="auto"/>
            <w:vAlign w:val="bottom"/>
          </w:tcPr>
          <w:p w14:paraId="11EE5779" w14:textId="435D95CD"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5</w:t>
            </w:r>
          </w:p>
        </w:tc>
        <w:tc>
          <w:tcPr>
            <w:tcW w:w="1417" w:type="dxa"/>
            <w:shd w:val="clear" w:color="auto" w:fill="auto"/>
            <w:vAlign w:val="bottom"/>
          </w:tcPr>
          <w:p w14:paraId="7F9E86E8" w14:textId="7848AF1D"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c>
          <w:tcPr>
            <w:tcW w:w="1418" w:type="dxa"/>
            <w:vAlign w:val="bottom"/>
          </w:tcPr>
          <w:p w14:paraId="7FAA7D32" w14:textId="1772DCFB"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8</w:t>
            </w:r>
          </w:p>
        </w:tc>
      </w:tr>
      <w:tr w:rsidR="005F50C0" w:rsidRPr="005A6DC8" w14:paraId="42EDA9A0" w14:textId="77777777" w:rsidTr="00035236">
        <w:trPr>
          <w:jc w:val="center"/>
        </w:trPr>
        <w:tc>
          <w:tcPr>
            <w:tcW w:w="4542" w:type="dxa"/>
            <w:shd w:val="clear" w:color="auto" w:fill="D9D9D9"/>
            <w:vAlign w:val="bottom"/>
          </w:tcPr>
          <w:p w14:paraId="590CE26A" w14:textId="4F3974B7"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Heterosexual</w:t>
            </w:r>
          </w:p>
        </w:tc>
        <w:tc>
          <w:tcPr>
            <w:tcW w:w="1418" w:type="dxa"/>
            <w:shd w:val="clear" w:color="auto" w:fill="auto"/>
            <w:vAlign w:val="bottom"/>
          </w:tcPr>
          <w:p w14:paraId="5E56D8AB" w14:textId="2C943CF6"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273</w:t>
            </w:r>
          </w:p>
        </w:tc>
        <w:tc>
          <w:tcPr>
            <w:tcW w:w="1417" w:type="dxa"/>
            <w:shd w:val="clear" w:color="auto" w:fill="auto"/>
            <w:vAlign w:val="bottom"/>
          </w:tcPr>
          <w:p w14:paraId="44C301FF" w14:textId="4DF3708C"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321</w:t>
            </w:r>
          </w:p>
        </w:tc>
        <w:tc>
          <w:tcPr>
            <w:tcW w:w="1418" w:type="dxa"/>
            <w:vAlign w:val="bottom"/>
          </w:tcPr>
          <w:p w14:paraId="0830605E" w14:textId="0F319A22"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594</w:t>
            </w:r>
          </w:p>
        </w:tc>
      </w:tr>
      <w:tr w:rsidR="005F50C0" w:rsidRPr="005A6DC8" w14:paraId="46B37E21" w14:textId="77777777" w:rsidTr="00035236">
        <w:trPr>
          <w:trHeight w:val="109"/>
          <w:jc w:val="center"/>
        </w:trPr>
        <w:tc>
          <w:tcPr>
            <w:tcW w:w="4542" w:type="dxa"/>
            <w:shd w:val="clear" w:color="auto" w:fill="D9D9D9"/>
            <w:vAlign w:val="bottom"/>
          </w:tcPr>
          <w:p w14:paraId="329130CC" w14:textId="6A3F7269"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Lesbian</w:t>
            </w:r>
          </w:p>
        </w:tc>
        <w:tc>
          <w:tcPr>
            <w:tcW w:w="1418" w:type="dxa"/>
            <w:shd w:val="clear" w:color="auto" w:fill="auto"/>
            <w:vAlign w:val="bottom"/>
          </w:tcPr>
          <w:p w14:paraId="0709DB81" w14:textId="7CF2B3B5"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c>
          <w:tcPr>
            <w:tcW w:w="1417" w:type="dxa"/>
            <w:shd w:val="clear" w:color="auto" w:fill="auto"/>
            <w:vAlign w:val="bottom"/>
          </w:tcPr>
          <w:p w14:paraId="20368BBA" w14:textId="05E53126"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w:t>
            </w:r>
          </w:p>
        </w:tc>
        <w:tc>
          <w:tcPr>
            <w:tcW w:w="1418" w:type="dxa"/>
            <w:vAlign w:val="bottom"/>
          </w:tcPr>
          <w:p w14:paraId="679B2A52" w14:textId="449B452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4</w:t>
            </w:r>
          </w:p>
        </w:tc>
      </w:tr>
      <w:tr w:rsidR="005F50C0" w:rsidRPr="005A6DC8" w14:paraId="3094BBAC" w14:textId="77777777" w:rsidTr="00035236">
        <w:trPr>
          <w:trHeight w:val="109"/>
          <w:jc w:val="center"/>
        </w:trPr>
        <w:tc>
          <w:tcPr>
            <w:tcW w:w="4542" w:type="dxa"/>
            <w:shd w:val="clear" w:color="auto" w:fill="D9D9D9"/>
            <w:vAlign w:val="bottom"/>
          </w:tcPr>
          <w:p w14:paraId="0B775DBB" w14:textId="1F150F7F"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Not Known</w:t>
            </w:r>
          </w:p>
        </w:tc>
        <w:tc>
          <w:tcPr>
            <w:tcW w:w="1418" w:type="dxa"/>
            <w:shd w:val="clear" w:color="auto" w:fill="auto"/>
            <w:vAlign w:val="bottom"/>
          </w:tcPr>
          <w:p w14:paraId="7D5380FB" w14:textId="13B9253E"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35</w:t>
            </w:r>
          </w:p>
        </w:tc>
        <w:tc>
          <w:tcPr>
            <w:tcW w:w="1417" w:type="dxa"/>
            <w:shd w:val="clear" w:color="auto" w:fill="auto"/>
            <w:vAlign w:val="bottom"/>
          </w:tcPr>
          <w:p w14:paraId="07882A47" w14:textId="40D66BD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104</w:t>
            </w:r>
          </w:p>
        </w:tc>
        <w:tc>
          <w:tcPr>
            <w:tcW w:w="1418" w:type="dxa"/>
            <w:vAlign w:val="bottom"/>
          </w:tcPr>
          <w:p w14:paraId="0DCA9A79" w14:textId="7CF46A1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139</w:t>
            </w:r>
          </w:p>
        </w:tc>
      </w:tr>
      <w:tr w:rsidR="005F50C0" w:rsidRPr="005A6DC8" w14:paraId="6F491274" w14:textId="77777777" w:rsidTr="00035236">
        <w:trPr>
          <w:trHeight w:val="109"/>
          <w:jc w:val="center"/>
        </w:trPr>
        <w:tc>
          <w:tcPr>
            <w:tcW w:w="4542" w:type="dxa"/>
            <w:shd w:val="clear" w:color="auto" w:fill="D9D9D9"/>
            <w:vAlign w:val="bottom"/>
          </w:tcPr>
          <w:p w14:paraId="54F0734D" w14:textId="06003D74"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Other</w:t>
            </w:r>
          </w:p>
        </w:tc>
        <w:tc>
          <w:tcPr>
            <w:tcW w:w="1418" w:type="dxa"/>
            <w:shd w:val="clear" w:color="auto" w:fill="auto"/>
            <w:vAlign w:val="bottom"/>
          </w:tcPr>
          <w:p w14:paraId="27842532" w14:textId="47975477"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w:t>
            </w:r>
          </w:p>
        </w:tc>
        <w:tc>
          <w:tcPr>
            <w:tcW w:w="1417" w:type="dxa"/>
            <w:shd w:val="clear" w:color="auto" w:fill="auto"/>
            <w:vAlign w:val="bottom"/>
          </w:tcPr>
          <w:p w14:paraId="1393A8F0" w14:textId="13903E29"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2</w:t>
            </w:r>
          </w:p>
        </w:tc>
        <w:tc>
          <w:tcPr>
            <w:tcW w:w="1418" w:type="dxa"/>
            <w:vAlign w:val="bottom"/>
          </w:tcPr>
          <w:p w14:paraId="22C4B464" w14:textId="1FAD7813"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r>
    </w:tbl>
    <w:p w14:paraId="6EFA98DE" w14:textId="77777777" w:rsidR="00A83F3E" w:rsidRPr="005A6DC8" w:rsidRDefault="00A83F3E" w:rsidP="000F1C26">
      <w:pPr>
        <w:tabs>
          <w:tab w:val="left" w:pos="426"/>
        </w:tabs>
        <w:jc w:val="both"/>
        <w:rPr>
          <w:rFonts w:eastAsia="Times New Roman" w:cstheme="minorHAnsi"/>
          <w:sz w:val="22"/>
          <w:szCs w:val="22"/>
        </w:rPr>
      </w:pPr>
    </w:p>
    <w:p w14:paraId="1EC77788" w14:textId="28605690" w:rsidR="006E0F75" w:rsidRPr="007C3F77" w:rsidRDefault="00DD3FE7" w:rsidP="000F1C26">
      <w:pPr>
        <w:tabs>
          <w:tab w:val="left" w:pos="426"/>
        </w:tabs>
        <w:jc w:val="both"/>
        <w:rPr>
          <w:rFonts w:eastAsia="Times New Roman" w:cstheme="minorHAnsi"/>
          <w:sz w:val="22"/>
          <w:szCs w:val="22"/>
        </w:rPr>
      </w:pPr>
      <w:r w:rsidRPr="005A6DC8">
        <w:rPr>
          <w:rFonts w:eastAsia="Times New Roman" w:cstheme="minorHAnsi"/>
          <w:sz w:val="22"/>
          <w:szCs w:val="22"/>
        </w:rPr>
        <w:t>The college has acquired the Rainbow Flag award.</w:t>
      </w:r>
    </w:p>
    <w:p w14:paraId="6541720C" w14:textId="3524D36E" w:rsidR="00DB3211" w:rsidRDefault="00DB3211">
      <w:pPr>
        <w:rPr>
          <w:rFonts w:eastAsia="Times New Roman" w:cstheme="minorHAnsi"/>
          <w:b/>
          <w:bCs/>
          <w:color w:val="212529"/>
          <w:sz w:val="22"/>
          <w:szCs w:val="22"/>
        </w:rPr>
      </w:pPr>
    </w:p>
    <w:p w14:paraId="1AC127CE" w14:textId="77777777" w:rsidR="009F66F1" w:rsidRDefault="003839B4" w:rsidP="00DA7FA6">
      <w:pPr>
        <w:tabs>
          <w:tab w:val="left" w:pos="2508"/>
        </w:tabs>
        <w:jc w:val="both"/>
        <w:rPr>
          <w:rFonts w:eastAsia="Times New Roman" w:cstheme="minorHAnsi"/>
          <w:b/>
          <w:bCs/>
          <w:color w:val="212529"/>
          <w:sz w:val="22"/>
          <w:szCs w:val="22"/>
        </w:rPr>
      </w:pPr>
      <w:r w:rsidRPr="00873453">
        <w:rPr>
          <w:rFonts w:eastAsia="Times New Roman" w:cstheme="minorHAnsi"/>
          <w:b/>
          <w:bCs/>
          <w:color w:val="212529"/>
          <w:sz w:val="22"/>
          <w:szCs w:val="22"/>
        </w:rPr>
        <w:t>Staff Recruitment</w:t>
      </w:r>
    </w:p>
    <w:p w14:paraId="7F20BD75" w14:textId="77777777" w:rsidR="00A83F3E" w:rsidRDefault="00A83F3E" w:rsidP="00DA7FA6">
      <w:pPr>
        <w:tabs>
          <w:tab w:val="left" w:pos="2508"/>
        </w:tabs>
        <w:jc w:val="both"/>
        <w:rPr>
          <w:rFonts w:eastAsia="Times New Roman" w:cstheme="minorHAnsi"/>
          <w:b/>
          <w:bCs/>
          <w:color w:val="212529"/>
          <w:sz w:val="22"/>
          <w:szCs w:val="22"/>
        </w:rPr>
      </w:pPr>
    </w:p>
    <w:p w14:paraId="2611377A" w14:textId="5E06A46B" w:rsidR="00A83F3E" w:rsidRPr="005A6DC8" w:rsidRDefault="00A83F3E" w:rsidP="00A83F3E">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The following information is for</w:t>
      </w:r>
      <w:r w:rsidR="00B44B53" w:rsidRPr="005A6DC8">
        <w:rPr>
          <w:rFonts w:eastAsia="Times New Roman" w:cstheme="minorHAnsi"/>
          <w:bCs/>
          <w:color w:val="212529"/>
          <w:sz w:val="22"/>
          <w:szCs w:val="22"/>
        </w:rPr>
        <w:t xml:space="preserve"> submitted applications</w:t>
      </w:r>
      <w:r w:rsidRPr="005A6DC8">
        <w:rPr>
          <w:rFonts w:eastAsia="Times New Roman" w:cstheme="minorHAnsi"/>
          <w:bCs/>
          <w:color w:val="212529"/>
          <w:sz w:val="22"/>
          <w:szCs w:val="22"/>
        </w:rPr>
        <w:t xml:space="preserve"> </w:t>
      </w:r>
      <w:r w:rsidR="00B44B53" w:rsidRPr="005A6DC8">
        <w:rPr>
          <w:rFonts w:eastAsia="Times New Roman" w:cstheme="minorHAnsi"/>
          <w:bCs/>
          <w:color w:val="212529"/>
          <w:sz w:val="22"/>
          <w:szCs w:val="22"/>
        </w:rPr>
        <w:t>in</w:t>
      </w:r>
      <w:r w:rsidRPr="005A6DC8">
        <w:rPr>
          <w:rFonts w:eastAsia="Times New Roman" w:cstheme="minorHAnsi"/>
          <w:bCs/>
          <w:color w:val="212529"/>
          <w:sz w:val="22"/>
          <w:szCs w:val="22"/>
        </w:rPr>
        <w:t xml:space="preserve"> period</w:t>
      </w:r>
      <w:r w:rsidR="00416B2A" w:rsidRPr="005A6DC8">
        <w:rPr>
          <w:rFonts w:eastAsia="Times New Roman" w:cstheme="minorHAnsi"/>
          <w:bCs/>
          <w:color w:val="212529"/>
          <w:sz w:val="22"/>
          <w:szCs w:val="22"/>
        </w:rPr>
        <w:t xml:space="preserve"> between</w:t>
      </w:r>
      <w:r w:rsidRPr="005A6DC8">
        <w:rPr>
          <w:rFonts w:eastAsia="Times New Roman" w:cstheme="minorHAnsi"/>
          <w:bCs/>
          <w:color w:val="212529"/>
          <w:sz w:val="22"/>
          <w:szCs w:val="22"/>
        </w:rPr>
        <w:t xml:space="preserve"> </w:t>
      </w:r>
      <w:r w:rsidR="00DD3FE7" w:rsidRPr="005A6DC8">
        <w:rPr>
          <w:rFonts w:eastAsia="Times New Roman" w:cstheme="minorHAnsi"/>
          <w:bCs/>
          <w:color w:val="212529"/>
          <w:sz w:val="22"/>
          <w:szCs w:val="22"/>
        </w:rPr>
        <w:t>01/08/202</w:t>
      </w:r>
      <w:r w:rsidR="00D602B7" w:rsidRPr="005A6DC8">
        <w:rPr>
          <w:rFonts w:eastAsia="Times New Roman" w:cstheme="minorHAnsi"/>
          <w:bCs/>
          <w:color w:val="212529"/>
          <w:sz w:val="22"/>
          <w:szCs w:val="22"/>
        </w:rPr>
        <w:t>2</w:t>
      </w:r>
      <w:r w:rsidR="00DD3FE7" w:rsidRPr="005A6DC8">
        <w:rPr>
          <w:rFonts w:eastAsia="Times New Roman" w:cstheme="minorHAnsi"/>
          <w:bCs/>
          <w:color w:val="212529"/>
          <w:sz w:val="22"/>
          <w:szCs w:val="22"/>
        </w:rPr>
        <w:t xml:space="preserve"> and 31/07/202</w:t>
      </w:r>
      <w:r w:rsidR="00D602B7" w:rsidRPr="005A6DC8">
        <w:rPr>
          <w:rFonts w:eastAsia="Times New Roman" w:cstheme="minorHAnsi"/>
          <w:bCs/>
          <w:color w:val="212529"/>
          <w:sz w:val="22"/>
          <w:szCs w:val="22"/>
        </w:rPr>
        <w:t>3</w:t>
      </w:r>
      <w:r w:rsidR="00416B2A" w:rsidRPr="005A6DC8">
        <w:rPr>
          <w:rFonts w:eastAsia="Times New Roman" w:cstheme="minorHAnsi"/>
          <w:bCs/>
          <w:color w:val="212529"/>
          <w:sz w:val="22"/>
          <w:szCs w:val="22"/>
        </w:rPr>
        <w:t>.</w:t>
      </w:r>
      <w:r w:rsidR="00B44B53" w:rsidRPr="005A6DC8">
        <w:rPr>
          <w:rFonts w:eastAsia="Times New Roman" w:cstheme="minorHAnsi"/>
          <w:bCs/>
          <w:color w:val="212529"/>
          <w:sz w:val="22"/>
          <w:szCs w:val="22"/>
        </w:rPr>
        <w:t xml:space="preserve"> In the same period there were </w:t>
      </w:r>
      <w:r w:rsidR="008D4019" w:rsidRPr="005A6DC8">
        <w:rPr>
          <w:rFonts w:eastAsia="Times New Roman" w:cstheme="minorHAnsi"/>
          <w:bCs/>
          <w:color w:val="212529"/>
          <w:sz w:val="22"/>
          <w:szCs w:val="22"/>
        </w:rPr>
        <w:t>180 incomplete applications where E&amp;D stats can</w:t>
      </w:r>
      <w:r w:rsidR="005A6DC8" w:rsidRPr="005A6DC8">
        <w:rPr>
          <w:rFonts w:eastAsia="Times New Roman" w:cstheme="minorHAnsi"/>
          <w:bCs/>
          <w:color w:val="212529"/>
          <w:sz w:val="22"/>
          <w:szCs w:val="22"/>
        </w:rPr>
        <w:t>not</w:t>
      </w:r>
      <w:r w:rsidR="008D4019" w:rsidRPr="005A6DC8">
        <w:rPr>
          <w:rFonts w:eastAsia="Times New Roman" w:cstheme="minorHAnsi"/>
          <w:bCs/>
          <w:color w:val="212529"/>
          <w:sz w:val="22"/>
          <w:szCs w:val="22"/>
        </w:rPr>
        <w:t xml:space="preserve"> be provided.</w:t>
      </w:r>
    </w:p>
    <w:p w14:paraId="7D8A1477" w14:textId="77777777" w:rsidR="00A83F3E" w:rsidRPr="005A6DC8" w:rsidRDefault="00A83F3E" w:rsidP="00A83F3E">
      <w:pPr>
        <w:tabs>
          <w:tab w:val="left" w:pos="2508"/>
        </w:tabs>
        <w:jc w:val="both"/>
        <w:rPr>
          <w:rFonts w:eastAsia="Times New Roman" w:cstheme="minorHAnsi"/>
          <w:b/>
          <w:bCs/>
          <w:color w:val="212529"/>
          <w:sz w:val="22"/>
          <w:szCs w:val="22"/>
        </w:rPr>
      </w:pPr>
    </w:p>
    <w:p w14:paraId="3F562925" w14:textId="77777777" w:rsidR="00057D3B" w:rsidRPr="005A6DC8" w:rsidRDefault="000D2960" w:rsidP="000D2960">
      <w:pPr>
        <w:rPr>
          <w:rFonts w:cstheme="minorHAnsi"/>
          <w:sz w:val="22"/>
          <w:szCs w:val="22"/>
        </w:rPr>
      </w:pPr>
      <w:r w:rsidRPr="005A6DC8">
        <w:rPr>
          <w:rFonts w:cstheme="minorHAnsi"/>
          <w:sz w:val="22"/>
          <w:szCs w:val="22"/>
        </w:rPr>
        <w:t>Disability</w:t>
      </w:r>
      <w:r w:rsidRPr="005A6DC8">
        <w:rPr>
          <w:rFonts w:cstheme="minorHAnsi"/>
          <w:sz w:val="22"/>
          <w:szCs w:val="22"/>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2"/>
        <w:gridCol w:w="992"/>
        <w:gridCol w:w="1276"/>
        <w:gridCol w:w="992"/>
      </w:tblGrid>
      <w:tr w:rsidR="00516125" w:rsidRPr="005A6DC8" w14:paraId="15AC54ED" w14:textId="310BDAAA" w:rsidTr="00516125">
        <w:trPr>
          <w:trHeight w:val="300"/>
        </w:trPr>
        <w:tc>
          <w:tcPr>
            <w:tcW w:w="1840" w:type="dxa"/>
            <w:shd w:val="clear" w:color="auto" w:fill="D9D9D9" w:themeFill="background1" w:themeFillShade="D9"/>
            <w:noWrap/>
            <w:vAlign w:val="bottom"/>
            <w:hideMark/>
          </w:tcPr>
          <w:p w14:paraId="6775464F" w14:textId="77777777"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Disability</w:t>
            </w:r>
          </w:p>
        </w:tc>
        <w:tc>
          <w:tcPr>
            <w:tcW w:w="1132" w:type="dxa"/>
            <w:shd w:val="clear" w:color="auto" w:fill="D9D9D9" w:themeFill="background1" w:themeFillShade="D9"/>
            <w:noWrap/>
            <w:vAlign w:val="bottom"/>
            <w:hideMark/>
          </w:tcPr>
          <w:p w14:paraId="191724A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w:t>
            </w:r>
          </w:p>
        </w:tc>
        <w:tc>
          <w:tcPr>
            <w:tcW w:w="992" w:type="dxa"/>
            <w:shd w:val="clear" w:color="auto" w:fill="D9D9D9" w:themeFill="background1" w:themeFillShade="D9"/>
            <w:noWrap/>
            <w:vAlign w:val="bottom"/>
            <w:hideMark/>
          </w:tcPr>
          <w:p w14:paraId="27E71B34"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Yes</w:t>
            </w:r>
          </w:p>
        </w:tc>
        <w:tc>
          <w:tcPr>
            <w:tcW w:w="1276" w:type="dxa"/>
            <w:shd w:val="clear" w:color="auto" w:fill="D9D9D9" w:themeFill="background1" w:themeFillShade="D9"/>
            <w:noWrap/>
            <w:vAlign w:val="bottom"/>
            <w:hideMark/>
          </w:tcPr>
          <w:p w14:paraId="680B5442" w14:textId="5FBAB54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tcPr>
          <w:p w14:paraId="2ED066BA" w14:textId="19B75ED0"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591504A2" w14:textId="0C01C58A" w:rsidTr="00516125">
        <w:trPr>
          <w:trHeight w:val="300"/>
        </w:trPr>
        <w:tc>
          <w:tcPr>
            <w:tcW w:w="1840" w:type="dxa"/>
            <w:shd w:val="clear" w:color="auto" w:fill="D9D9D9" w:themeFill="background1" w:themeFillShade="D9"/>
            <w:noWrap/>
            <w:vAlign w:val="bottom"/>
            <w:hideMark/>
          </w:tcPr>
          <w:p w14:paraId="0F42BF9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132" w:type="dxa"/>
            <w:shd w:val="clear" w:color="auto" w:fill="auto"/>
            <w:noWrap/>
            <w:vAlign w:val="bottom"/>
          </w:tcPr>
          <w:p w14:paraId="0EBE0118" w14:textId="34F4AA4B"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279</w:t>
            </w:r>
          </w:p>
        </w:tc>
        <w:tc>
          <w:tcPr>
            <w:tcW w:w="992" w:type="dxa"/>
            <w:shd w:val="clear" w:color="auto" w:fill="auto"/>
            <w:noWrap/>
            <w:vAlign w:val="bottom"/>
          </w:tcPr>
          <w:p w14:paraId="2A3CB064" w14:textId="11D312CC"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40</w:t>
            </w:r>
          </w:p>
        </w:tc>
        <w:tc>
          <w:tcPr>
            <w:tcW w:w="1276" w:type="dxa"/>
            <w:shd w:val="clear" w:color="auto" w:fill="auto"/>
            <w:noWrap/>
            <w:vAlign w:val="bottom"/>
          </w:tcPr>
          <w:p w14:paraId="7547A86B" w14:textId="4B58E139"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16</w:t>
            </w:r>
          </w:p>
        </w:tc>
        <w:tc>
          <w:tcPr>
            <w:tcW w:w="992" w:type="dxa"/>
          </w:tcPr>
          <w:p w14:paraId="3B03FC0D" w14:textId="49DFB683"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50A50C5D" w14:textId="22E94C0D" w:rsidTr="00516125">
        <w:trPr>
          <w:trHeight w:val="300"/>
        </w:trPr>
        <w:tc>
          <w:tcPr>
            <w:tcW w:w="1840" w:type="dxa"/>
            <w:shd w:val="clear" w:color="auto" w:fill="D9D9D9" w:themeFill="background1" w:themeFillShade="D9"/>
            <w:noWrap/>
            <w:vAlign w:val="bottom"/>
          </w:tcPr>
          <w:p w14:paraId="165FAD1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132" w:type="dxa"/>
            <w:shd w:val="clear" w:color="auto" w:fill="auto"/>
            <w:noWrap/>
            <w:vAlign w:val="bottom"/>
          </w:tcPr>
          <w:p w14:paraId="6F8131CF" w14:textId="3AB193D5"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50</w:t>
            </w:r>
          </w:p>
        </w:tc>
        <w:tc>
          <w:tcPr>
            <w:tcW w:w="992" w:type="dxa"/>
            <w:shd w:val="clear" w:color="auto" w:fill="auto"/>
            <w:noWrap/>
            <w:vAlign w:val="bottom"/>
          </w:tcPr>
          <w:p w14:paraId="4A60D134" w14:textId="498136C8"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w:t>
            </w:r>
          </w:p>
        </w:tc>
        <w:tc>
          <w:tcPr>
            <w:tcW w:w="1276" w:type="dxa"/>
            <w:shd w:val="clear" w:color="auto" w:fill="auto"/>
            <w:noWrap/>
            <w:vAlign w:val="bottom"/>
          </w:tcPr>
          <w:p w14:paraId="7F468D3B" w14:textId="7D1F7FC7"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w:t>
            </w:r>
          </w:p>
        </w:tc>
        <w:tc>
          <w:tcPr>
            <w:tcW w:w="992" w:type="dxa"/>
          </w:tcPr>
          <w:p w14:paraId="6B175394" w14:textId="136F0570"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5EAAD8FA" w14:textId="78EE5231" w:rsidTr="00516125">
        <w:trPr>
          <w:trHeight w:val="300"/>
        </w:trPr>
        <w:tc>
          <w:tcPr>
            <w:tcW w:w="1840" w:type="dxa"/>
            <w:shd w:val="clear" w:color="auto" w:fill="D9D9D9" w:themeFill="background1" w:themeFillShade="D9"/>
            <w:noWrap/>
            <w:vAlign w:val="bottom"/>
          </w:tcPr>
          <w:p w14:paraId="66D83668"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132" w:type="dxa"/>
            <w:shd w:val="clear" w:color="auto" w:fill="auto"/>
            <w:noWrap/>
            <w:vAlign w:val="center"/>
          </w:tcPr>
          <w:p w14:paraId="0FAC1FD5" w14:textId="4905EAF3"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18%</w:t>
            </w:r>
          </w:p>
        </w:tc>
        <w:tc>
          <w:tcPr>
            <w:tcW w:w="992" w:type="dxa"/>
            <w:shd w:val="clear" w:color="auto" w:fill="auto"/>
            <w:noWrap/>
            <w:vAlign w:val="center"/>
          </w:tcPr>
          <w:p w14:paraId="594DDF02" w14:textId="2E7D2EAA"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7.5%</w:t>
            </w:r>
          </w:p>
        </w:tc>
        <w:tc>
          <w:tcPr>
            <w:tcW w:w="1276" w:type="dxa"/>
            <w:shd w:val="clear" w:color="auto" w:fill="auto"/>
            <w:noWrap/>
            <w:vAlign w:val="center"/>
          </w:tcPr>
          <w:p w14:paraId="1B712526" w14:textId="3AC03CF7"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6.25%</w:t>
            </w:r>
          </w:p>
        </w:tc>
        <w:tc>
          <w:tcPr>
            <w:tcW w:w="992" w:type="dxa"/>
          </w:tcPr>
          <w:p w14:paraId="69D424B3" w14:textId="09CA1F14"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62C00E67" w14:textId="5B52D52C" w:rsidR="00057D3B" w:rsidRPr="005A6DC8" w:rsidRDefault="00057D3B" w:rsidP="000D2960">
      <w:pPr>
        <w:tabs>
          <w:tab w:val="left" w:pos="2508"/>
        </w:tabs>
        <w:jc w:val="both"/>
        <w:rPr>
          <w:rFonts w:eastAsia="Times New Roman" w:cstheme="minorHAnsi"/>
          <w:bCs/>
          <w:color w:val="212529"/>
          <w:sz w:val="22"/>
          <w:szCs w:val="22"/>
        </w:rPr>
      </w:pPr>
    </w:p>
    <w:p w14:paraId="15EAA167" w14:textId="344F5A36" w:rsidR="000D42DC" w:rsidRDefault="00057D3B" w:rsidP="000D2960">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 xml:space="preserve">Around </w:t>
      </w:r>
      <w:r w:rsidR="00516125" w:rsidRPr="005A6DC8">
        <w:rPr>
          <w:rFonts w:eastAsia="Times New Roman" w:cstheme="minorHAnsi"/>
          <w:bCs/>
          <w:color w:val="212529"/>
          <w:sz w:val="22"/>
          <w:szCs w:val="22"/>
        </w:rPr>
        <w:t>11</w:t>
      </w:r>
      <w:r w:rsidRPr="005A6DC8">
        <w:rPr>
          <w:rFonts w:eastAsia="Times New Roman" w:cstheme="minorHAnsi"/>
          <w:bCs/>
          <w:color w:val="212529"/>
          <w:sz w:val="22"/>
          <w:szCs w:val="22"/>
        </w:rPr>
        <w:t>.</w:t>
      </w:r>
      <w:r w:rsidR="00516125" w:rsidRPr="005A6DC8">
        <w:rPr>
          <w:rFonts w:eastAsia="Times New Roman" w:cstheme="minorHAnsi"/>
          <w:bCs/>
          <w:color w:val="212529"/>
          <w:sz w:val="22"/>
          <w:szCs w:val="22"/>
        </w:rPr>
        <w:t>9</w:t>
      </w:r>
      <w:r w:rsidR="00873453" w:rsidRPr="005A6DC8">
        <w:rPr>
          <w:rFonts w:eastAsia="Times New Roman" w:cstheme="minorHAnsi"/>
          <w:bCs/>
          <w:color w:val="212529"/>
          <w:sz w:val="22"/>
          <w:szCs w:val="22"/>
        </w:rPr>
        <w:t xml:space="preserve">% of applicants declare a disability. As stated earlier, this is significantly lower than the proportion of the adult working population who declare a disability. The college </w:t>
      </w:r>
      <w:r w:rsidR="00DD3FE7" w:rsidRPr="005A6DC8">
        <w:rPr>
          <w:rFonts w:eastAsia="Times New Roman" w:cstheme="minorHAnsi"/>
          <w:bCs/>
          <w:color w:val="212529"/>
          <w:sz w:val="22"/>
          <w:szCs w:val="22"/>
        </w:rPr>
        <w:t>promotes the disability confident scheme and focuses on inclusive, accessible recruitment activities.  The college has a successful supported internship scheme in place with Portland College and is proactively committed to reaching the furthest to reach labour market in its recruitment campaigns.</w:t>
      </w:r>
    </w:p>
    <w:p w14:paraId="21C718A8" w14:textId="611B92DE" w:rsidR="00DD3FE7" w:rsidRDefault="00DD3FE7" w:rsidP="000D2960">
      <w:pPr>
        <w:tabs>
          <w:tab w:val="left" w:pos="2508"/>
        </w:tabs>
        <w:jc w:val="both"/>
        <w:rPr>
          <w:rFonts w:eastAsia="Times New Roman" w:cstheme="minorHAnsi"/>
          <w:bCs/>
          <w:color w:val="212529"/>
          <w:sz w:val="22"/>
          <w:szCs w:val="22"/>
        </w:rPr>
      </w:pPr>
    </w:p>
    <w:p w14:paraId="79DE2D6E" w14:textId="5B81CC8C" w:rsidR="00057D3B" w:rsidRDefault="00057D3B" w:rsidP="000D2960">
      <w:pPr>
        <w:tabs>
          <w:tab w:val="left" w:pos="2508"/>
        </w:tabs>
        <w:jc w:val="both"/>
        <w:rPr>
          <w:rFonts w:eastAsia="Times New Roman" w:cstheme="minorHAnsi"/>
          <w:bCs/>
          <w:color w:val="212529"/>
          <w:sz w:val="22"/>
          <w:szCs w:val="22"/>
        </w:rPr>
      </w:pPr>
    </w:p>
    <w:p w14:paraId="1D90ECCE" w14:textId="5BD95B6C" w:rsidR="00057D3B" w:rsidRDefault="00057D3B" w:rsidP="000D2960">
      <w:pPr>
        <w:tabs>
          <w:tab w:val="left" w:pos="2508"/>
        </w:tabs>
        <w:jc w:val="both"/>
        <w:rPr>
          <w:rFonts w:eastAsia="Times New Roman" w:cstheme="minorHAnsi"/>
          <w:bCs/>
          <w:color w:val="212529"/>
          <w:sz w:val="22"/>
          <w:szCs w:val="22"/>
        </w:rPr>
      </w:pPr>
    </w:p>
    <w:p w14:paraId="3C952E1A" w14:textId="77777777" w:rsidR="00057D3B" w:rsidRDefault="00057D3B" w:rsidP="000D2960">
      <w:pPr>
        <w:tabs>
          <w:tab w:val="left" w:pos="2508"/>
        </w:tabs>
        <w:jc w:val="both"/>
        <w:rPr>
          <w:rFonts w:eastAsia="Times New Roman" w:cstheme="minorHAnsi"/>
          <w:bCs/>
          <w:color w:val="212529"/>
          <w:sz w:val="22"/>
          <w:szCs w:val="22"/>
        </w:rPr>
      </w:pPr>
    </w:p>
    <w:p w14:paraId="3F734491" w14:textId="77777777" w:rsidR="00057D3B" w:rsidRPr="003839B4" w:rsidRDefault="003839B4" w:rsidP="00DB3211">
      <w:pPr>
        <w:rPr>
          <w:rFonts w:eastAsia="Times New Roman" w:cstheme="minorHAnsi"/>
          <w:bCs/>
          <w:color w:val="212529"/>
          <w:sz w:val="22"/>
          <w:szCs w:val="22"/>
        </w:rPr>
      </w:pPr>
      <w:r w:rsidRPr="003839B4">
        <w:rPr>
          <w:rFonts w:eastAsia="Times New Roman" w:cstheme="minorHAnsi"/>
          <w:bCs/>
          <w:color w:val="212529"/>
          <w:sz w:val="22"/>
          <w:szCs w:val="22"/>
        </w:rPr>
        <w:t>Gender</w:t>
      </w:r>
      <w:r w:rsidRPr="003839B4">
        <w:rPr>
          <w:rFonts w:eastAsia="Times New Roman" w:cstheme="minorHAnsi"/>
          <w:bCs/>
          <w:color w:val="212529"/>
          <w:sz w:val="22"/>
          <w:szCs w:val="22"/>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312"/>
        <w:gridCol w:w="992"/>
        <w:gridCol w:w="1276"/>
        <w:gridCol w:w="992"/>
      </w:tblGrid>
      <w:tr w:rsidR="00516125" w:rsidRPr="005A6DC8" w14:paraId="778364E3" w14:textId="77777777" w:rsidTr="00516125">
        <w:trPr>
          <w:trHeight w:val="300"/>
        </w:trPr>
        <w:tc>
          <w:tcPr>
            <w:tcW w:w="1660" w:type="dxa"/>
            <w:shd w:val="clear" w:color="auto" w:fill="D9D9D9" w:themeFill="background1" w:themeFillShade="D9"/>
            <w:noWrap/>
            <w:vAlign w:val="bottom"/>
            <w:hideMark/>
          </w:tcPr>
          <w:p w14:paraId="441A3B67"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Gender</w:t>
            </w:r>
          </w:p>
        </w:tc>
        <w:tc>
          <w:tcPr>
            <w:tcW w:w="1312" w:type="dxa"/>
            <w:shd w:val="clear" w:color="auto" w:fill="D9D9D9" w:themeFill="background1" w:themeFillShade="D9"/>
            <w:noWrap/>
            <w:vAlign w:val="bottom"/>
            <w:hideMark/>
          </w:tcPr>
          <w:p w14:paraId="3D65B842"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Female</w:t>
            </w:r>
          </w:p>
        </w:tc>
        <w:tc>
          <w:tcPr>
            <w:tcW w:w="992" w:type="dxa"/>
            <w:shd w:val="clear" w:color="auto" w:fill="D9D9D9" w:themeFill="background1" w:themeFillShade="D9"/>
            <w:noWrap/>
            <w:vAlign w:val="bottom"/>
            <w:hideMark/>
          </w:tcPr>
          <w:p w14:paraId="025A8D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Male</w:t>
            </w:r>
          </w:p>
        </w:tc>
        <w:tc>
          <w:tcPr>
            <w:tcW w:w="1276" w:type="dxa"/>
            <w:shd w:val="clear" w:color="auto" w:fill="D9D9D9" w:themeFill="background1" w:themeFillShade="D9"/>
          </w:tcPr>
          <w:p w14:paraId="29791B28" w14:textId="42EC5A65"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66F8F2B1" w14:textId="7F9F9DE3"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64E83C9E" w14:textId="77777777" w:rsidTr="00516125">
        <w:trPr>
          <w:trHeight w:val="300"/>
        </w:trPr>
        <w:tc>
          <w:tcPr>
            <w:tcW w:w="1660" w:type="dxa"/>
            <w:shd w:val="clear" w:color="auto" w:fill="D9D9D9" w:themeFill="background1" w:themeFillShade="D9"/>
            <w:noWrap/>
            <w:vAlign w:val="bottom"/>
            <w:hideMark/>
          </w:tcPr>
          <w:p w14:paraId="06C26196"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312" w:type="dxa"/>
            <w:shd w:val="clear" w:color="auto" w:fill="auto"/>
            <w:noWrap/>
            <w:vAlign w:val="bottom"/>
          </w:tcPr>
          <w:p w14:paraId="6A267A8D" w14:textId="12C267C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188</w:t>
            </w:r>
          </w:p>
        </w:tc>
        <w:tc>
          <w:tcPr>
            <w:tcW w:w="992" w:type="dxa"/>
            <w:shd w:val="clear" w:color="auto" w:fill="auto"/>
            <w:noWrap/>
            <w:vAlign w:val="bottom"/>
          </w:tcPr>
          <w:p w14:paraId="613862DD" w14:textId="13BECB9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145</w:t>
            </w:r>
          </w:p>
        </w:tc>
        <w:tc>
          <w:tcPr>
            <w:tcW w:w="1276" w:type="dxa"/>
          </w:tcPr>
          <w:p w14:paraId="5811DB53" w14:textId="1994E2EE"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w:t>
            </w:r>
          </w:p>
        </w:tc>
        <w:tc>
          <w:tcPr>
            <w:tcW w:w="992" w:type="dxa"/>
            <w:shd w:val="clear" w:color="auto" w:fill="auto"/>
            <w:noWrap/>
            <w:vAlign w:val="bottom"/>
          </w:tcPr>
          <w:p w14:paraId="4B35AADA" w14:textId="65ADA159"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1E280058" w14:textId="77777777" w:rsidTr="00516125">
        <w:trPr>
          <w:trHeight w:val="300"/>
        </w:trPr>
        <w:tc>
          <w:tcPr>
            <w:tcW w:w="1660" w:type="dxa"/>
            <w:shd w:val="clear" w:color="auto" w:fill="D9D9D9" w:themeFill="background1" w:themeFillShade="D9"/>
            <w:noWrap/>
            <w:vAlign w:val="bottom"/>
          </w:tcPr>
          <w:p w14:paraId="3C6A67EB"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312" w:type="dxa"/>
            <w:shd w:val="clear" w:color="auto" w:fill="auto"/>
            <w:noWrap/>
            <w:vAlign w:val="bottom"/>
          </w:tcPr>
          <w:p w14:paraId="59217923" w14:textId="7B90DB0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w:t>
            </w:r>
          </w:p>
        </w:tc>
        <w:tc>
          <w:tcPr>
            <w:tcW w:w="992" w:type="dxa"/>
            <w:shd w:val="clear" w:color="auto" w:fill="auto"/>
            <w:noWrap/>
            <w:vAlign w:val="bottom"/>
          </w:tcPr>
          <w:p w14:paraId="74311A97" w14:textId="58B4796C"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21</w:t>
            </w:r>
          </w:p>
        </w:tc>
        <w:tc>
          <w:tcPr>
            <w:tcW w:w="1276" w:type="dxa"/>
          </w:tcPr>
          <w:p w14:paraId="6FEC02EC" w14:textId="1EA30678"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992" w:type="dxa"/>
            <w:shd w:val="clear" w:color="auto" w:fill="auto"/>
            <w:noWrap/>
            <w:vAlign w:val="bottom"/>
          </w:tcPr>
          <w:p w14:paraId="1AD5FBC2" w14:textId="675D648B"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7D1325A4" w14:textId="77777777" w:rsidTr="00516125">
        <w:trPr>
          <w:trHeight w:val="300"/>
        </w:trPr>
        <w:tc>
          <w:tcPr>
            <w:tcW w:w="1660" w:type="dxa"/>
            <w:shd w:val="clear" w:color="auto" w:fill="D9D9D9" w:themeFill="background1" w:themeFillShade="D9"/>
            <w:noWrap/>
            <w:vAlign w:val="bottom"/>
          </w:tcPr>
          <w:p w14:paraId="7FA1F2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lastRenderedPageBreak/>
              <w:t>Rate</w:t>
            </w:r>
          </w:p>
        </w:tc>
        <w:tc>
          <w:tcPr>
            <w:tcW w:w="1312" w:type="dxa"/>
            <w:shd w:val="clear" w:color="auto" w:fill="auto"/>
            <w:noWrap/>
            <w:vAlign w:val="center"/>
          </w:tcPr>
          <w:p w14:paraId="02E6E3D6" w14:textId="7A0B633A"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17.55%</w:t>
            </w:r>
          </w:p>
        </w:tc>
        <w:tc>
          <w:tcPr>
            <w:tcW w:w="992" w:type="dxa"/>
            <w:shd w:val="clear" w:color="auto" w:fill="auto"/>
            <w:noWrap/>
            <w:vAlign w:val="center"/>
          </w:tcPr>
          <w:p w14:paraId="6EBF4342" w14:textId="4C86C9A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14.5%</w:t>
            </w:r>
          </w:p>
        </w:tc>
        <w:tc>
          <w:tcPr>
            <w:tcW w:w="1276" w:type="dxa"/>
          </w:tcPr>
          <w:p w14:paraId="4494ACBA" w14:textId="1BB360B9"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992" w:type="dxa"/>
            <w:shd w:val="clear" w:color="auto" w:fill="auto"/>
            <w:noWrap/>
            <w:vAlign w:val="center"/>
          </w:tcPr>
          <w:p w14:paraId="3A8435DD" w14:textId="69477109"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322687B9" w14:textId="46BF9992" w:rsidR="003839B4" w:rsidRPr="005A6DC8" w:rsidRDefault="003839B4" w:rsidP="00DB3211">
      <w:pPr>
        <w:rPr>
          <w:rFonts w:eastAsia="Times New Roman" w:cstheme="minorHAnsi"/>
          <w:bCs/>
          <w:color w:val="212529"/>
          <w:sz w:val="22"/>
          <w:szCs w:val="22"/>
        </w:rPr>
      </w:pPr>
    </w:p>
    <w:p w14:paraId="0EA42A07" w14:textId="77777777" w:rsidR="00A83F3E" w:rsidRPr="005A6DC8" w:rsidRDefault="00A83F3E" w:rsidP="003839B4">
      <w:pPr>
        <w:tabs>
          <w:tab w:val="left" w:pos="2508"/>
        </w:tabs>
        <w:jc w:val="both"/>
        <w:rPr>
          <w:rFonts w:eastAsia="Times New Roman" w:cstheme="minorHAnsi"/>
          <w:bCs/>
          <w:sz w:val="22"/>
          <w:szCs w:val="22"/>
        </w:rPr>
      </w:pPr>
    </w:p>
    <w:p w14:paraId="4AED168C" w14:textId="77777777" w:rsidR="003839B4" w:rsidRPr="007A643E" w:rsidRDefault="003839B4" w:rsidP="00A76C05">
      <w:pPr>
        <w:jc w:val="both"/>
        <w:rPr>
          <w:rFonts w:cstheme="minorHAnsi"/>
          <w:sz w:val="22"/>
          <w:szCs w:val="22"/>
        </w:rPr>
      </w:pPr>
      <w:r w:rsidRPr="005A6DC8">
        <w:rPr>
          <w:rFonts w:cstheme="minorHAnsi"/>
          <w:sz w:val="22"/>
          <w:szCs w:val="22"/>
        </w:rPr>
        <w:t xml:space="preserve">Applicants to job roles </w:t>
      </w:r>
      <w:r w:rsidR="0061731F" w:rsidRPr="005A6DC8">
        <w:rPr>
          <w:rFonts w:cstheme="minorHAnsi"/>
          <w:sz w:val="22"/>
          <w:szCs w:val="22"/>
        </w:rPr>
        <w:t xml:space="preserve">are </w:t>
      </w:r>
      <w:r w:rsidRPr="005A6DC8">
        <w:rPr>
          <w:rFonts w:cstheme="minorHAnsi"/>
          <w:sz w:val="22"/>
          <w:szCs w:val="22"/>
        </w:rPr>
        <w:t>split broadly in line with existing postholders.</w:t>
      </w:r>
      <w:r w:rsidR="00BA2692" w:rsidRPr="005A6DC8">
        <w:rPr>
          <w:rFonts w:cstheme="minorHAnsi"/>
          <w:sz w:val="22"/>
          <w:szCs w:val="22"/>
        </w:rPr>
        <w:t xml:space="preserve"> There is no significant </w:t>
      </w:r>
      <w:r w:rsidR="000D42DC" w:rsidRPr="005A6DC8">
        <w:rPr>
          <w:rFonts w:cstheme="minorHAnsi"/>
          <w:sz w:val="22"/>
          <w:szCs w:val="22"/>
        </w:rPr>
        <w:t>difference between the genders in the appointment rate.</w:t>
      </w:r>
    </w:p>
    <w:p w14:paraId="0486E80F" w14:textId="77777777" w:rsidR="000D2960" w:rsidRPr="007A643E" w:rsidRDefault="000D2960" w:rsidP="003839B4">
      <w:pPr>
        <w:tabs>
          <w:tab w:val="left" w:pos="2508"/>
        </w:tabs>
        <w:jc w:val="both"/>
        <w:rPr>
          <w:rFonts w:eastAsia="Times New Roman" w:cstheme="minorHAnsi"/>
          <w:bCs/>
          <w:sz w:val="22"/>
          <w:szCs w:val="22"/>
        </w:rPr>
      </w:pPr>
    </w:p>
    <w:p w14:paraId="62255035" w14:textId="77777777" w:rsidR="00057D3B" w:rsidRPr="007A643E" w:rsidRDefault="003839B4" w:rsidP="003839B4">
      <w:pPr>
        <w:tabs>
          <w:tab w:val="left" w:pos="2508"/>
        </w:tabs>
        <w:jc w:val="both"/>
        <w:rPr>
          <w:rFonts w:eastAsia="Times New Roman" w:cstheme="minorHAnsi"/>
          <w:bCs/>
          <w:sz w:val="22"/>
          <w:szCs w:val="22"/>
        </w:rPr>
      </w:pPr>
      <w:r w:rsidRPr="007A643E">
        <w:rPr>
          <w:rFonts w:eastAsia="Times New Roman" w:cstheme="minorHAnsi"/>
          <w:bCs/>
          <w:sz w:val="22"/>
          <w:szCs w:val="22"/>
        </w:rPr>
        <w:t xml:space="preserve">Ethnicity </w:t>
      </w:r>
      <w:r w:rsidRPr="007A643E">
        <w:rPr>
          <w:rFonts w:eastAsia="Times New Roman" w:cstheme="minorHAnsi"/>
          <w:bCs/>
          <w:sz w:val="22"/>
          <w:szCs w:val="22"/>
        </w:rPr>
        <w:br/>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2693"/>
        <w:gridCol w:w="1276"/>
        <w:gridCol w:w="992"/>
      </w:tblGrid>
      <w:tr w:rsidR="00516125" w:rsidRPr="005A6DC8" w14:paraId="2BCA9936" w14:textId="77777777" w:rsidTr="00516125">
        <w:trPr>
          <w:trHeight w:val="300"/>
        </w:trPr>
        <w:tc>
          <w:tcPr>
            <w:tcW w:w="1838" w:type="dxa"/>
            <w:shd w:val="clear" w:color="auto" w:fill="D9D9D9" w:themeFill="background1" w:themeFillShade="D9"/>
            <w:noWrap/>
            <w:vAlign w:val="bottom"/>
            <w:hideMark/>
          </w:tcPr>
          <w:p w14:paraId="4C82EBBA"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Ethnic Group</w:t>
            </w:r>
          </w:p>
        </w:tc>
        <w:tc>
          <w:tcPr>
            <w:tcW w:w="1843" w:type="dxa"/>
            <w:shd w:val="clear" w:color="auto" w:fill="D9D9D9" w:themeFill="background1" w:themeFillShade="D9"/>
            <w:noWrap/>
            <w:vAlign w:val="bottom"/>
            <w:hideMark/>
          </w:tcPr>
          <w:p w14:paraId="559A1CAE"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Non-white British</w:t>
            </w:r>
          </w:p>
        </w:tc>
        <w:tc>
          <w:tcPr>
            <w:tcW w:w="2693" w:type="dxa"/>
            <w:shd w:val="clear" w:color="auto" w:fill="D9D9D9" w:themeFill="background1" w:themeFillShade="D9"/>
            <w:noWrap/>
            <w:vAlign w:val="bottom"/>
            <w:hideMark/>
          </w:tcPr>
          <w:p w14:paraId="144B1E73"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White British/N. Irish</w:t>
            </w:r>
          </w:p>
        </w:tc>
        <w:tc>
          <w:tcPr>
            <w:tcW w:w="1276" w:type="dxa"/>
            <w:shd w:val="clear" w:color="auto" w:fill="D9D9D9" w:themeFill="background1" w:themeFillShade="D9"/>
          </w:tcPr>
          <w:p w14:paraId="4267C74F" w14:textId="5B6415AA"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20DBD016" w14:textId="229B7F1A"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68BCE102" w14:textId="77777777" w:rsidTr="00516125">
        <w:trPr>
          <w:trHeight w:val="300"/>
        </w:trPr>
        <w:tc>
          <w:tcPr>
            <w:tcW w:w="1838" w:type="dxa"/>
            <w:shd w:val="clear" w:color="auto" w:fill="D9D9D9" w:themeFill="background1" w:themeFillShade="D9"/>
            <w:noWrap/>
            <w:vAlign w:val="bottom"/>
            <w:hideMark/>
          </w:tcPr>
          <w:p w14:paraId="16646F75"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843" w:type="dxa"/>
            <w:shd w:val="clear" w:color="auto" w:fill="auto"/>
            <w:noWrap/>
            <w:vAlign w:val="bottom"/>
          </w:tcPr>
          <w:p w14:paraId="26148FE1" w14:textId="2685EF5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75</w:t>
            </w:r>
          </w:p>
        </w:tc>
        <w:tc>
          <w:tcPr>
            <w:tcW w:w="2693" w:type="dxa"/>
            <w:shd w:val="clear" w:color="auto" w:fill="auto"/>
            <w:noWrap/>
            <w:vAlign w:val="bottom"/>
          </w:tcPr>
          <w:p w14:paraId="7DE0834D" w14:textId="041CBAD0"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253</w:t>
            </w:r>
          </w:p>
        </w:tc>
        <w:tc>
          <w:tcPr>
            <w:tcW w:w="1276" w:type="dxa"/>
          </w:tcPr>
          <w:p w14:paraId="59E7348D" w14:textId="4AB3E53D"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w:t>
            </w:r>
          </w:p>
        </w:tc>
        <w:tc>
          <w:tcPr>
            <w:tcW w:w="992" w:type="dxa"/>
            <w:shd w:val="clear" w:color="auto" w:fill="auto"/>
            <w:noWrap/>
            <w:vAlign w:val="bottom"/>
          </w:tcPr>
          <w:p w14:paraId="291A15A3" w14:textId="051C16C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40A64080" w14:textId="77777777" w:rsidTr="00516125">
        <w:trPr>
          <w:trHeight w:val="300"/>
        </w:trPr>
        <w:tc>
          <w:tcPr>
            <w:tcW w:w="1838" w:type="dxa"/>
            <w:shd w:val="clear" w:color="auto" w:fill="D9D9D9" w:themeFill="background1" w:themeFillShade="D9"/>
            <w:noWrap/>
            <w:vAlign w:val="bottom"/>
          </w:tcPr>
          <w:p w14:paraId="3110FEEA"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843" w:type="dxa"/>
            <w:shd w:val="clear" w:color="auto" w:fill="auto"/>
            <w:noWrap/>
            <w:vAlign w:val="bottom"/>
          </w:tcPr>
          <w:p w14:paraId="74103424" w14:textId="7B3C130D"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w:t>
            </w:r>
          </w:p>
        </w:tc>
        <w:tc>
          <w:tcPr>
            <w:tcW w:w="2693" w:type="dxa"/>
            <w:shd w:val="clear" w:color="auto" w:fill="auto"/>
            <w:noWrap/>
            <w:vAlign w:val="bottom"/>
          </w:tcPr>
          <w:p w14:paraId="2CAD40D1" w14:textId="301B5F49"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47</w:t>
            </w:r>
          </w:p>
        </w:tc>
        <w:tc>
          <w:tcPr>
            <w:tcW w:w="1276" w:type="dxa"/>
          </w:tcPr>
          <w:p w14:paraId="16A08E76" w14:textId="726E3763"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992" w:type="dxa"/>
            <w:shd w:val="clear" w:color="auto" w:fill="auto"/>
            <w:noWrap/>
            <w:vAlign w:val="bottom"/>
          </w:tcPr>
          <w:p w14:paraId="0D9C4F98" w14:textId="6A9BCAD5"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7E05742D" w14:textId="77777777" w:rsidTr="00516125">
        <w:trPr>
          <w:trHeight w:val="300"/>
        </w:trPr>
        <w:tc>
          <w:tcPr>
            <w:tcW w:w="1838" w:type="dxa"/>
            <w:shd w:val="clear" w:color="auto" w:fill="D9D9D9" w:themeFill="background1" w:themeFillShade="D9"/>
            <w:noWrap/>
            <w:vAlign w:val="bottom"/>
          </w:tcPr>
          <w:p w14:paraId="450556E0"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843" w:type="dxa"/>
            <w:shd w:val="clear" w:color="auto" w:fill="auto"/>
            <w:noWrap/>
            <w:vAlign w:val="center"/>
          </w:tcPr>
          <w:p w14:paraId="78E2AA2F" w14:textId="17E2E7C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9.3%</w:t>
            </w:r>
          </w:p>
        </w:tc>
        <w:tc>
          <w:tcPr>
            <w:tcW w:w="2693" w:type="dxa"/>
            <w:shd w:val="clear" w:color="auto" w:fill="auto"/>
            <w:noWrap/>
            <w:vAlign w:val="center"/>
          </w:tcPr>
          <w:p w14:paraId="2AA7D2F9" w14:textId="2B6B9608"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18.6%</w:t>
            </w:r>
          </w:p>
        </w:tc>
        <w:tc>
          <w:tcPr>
            <w:tcW w:w="1276" w:type="dxa"/>
          </w:tcPr>
          <w:p w14:paraId="369239C5" w14:textId="094FD631"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992" w:type="dxa"/>
            <w:shd w:val="clear" w:color="auto" w:fill="auto"/>
            <w:noWrap/>
            <w:vAlign w:val="center"/>
          </w:tcPr>
          <w:p w14:paraId="035564B7" w14:textId="331187E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468129D7" w14:textId="2270F2F4" w:rsidR="003839B4" w:rsidRPr="005A6DC8" w:rsidRDefault="003839B4" w:rsidP="003839B4">
      <w:pPr>
        <w:tabs>
          <w:tab w:val="left" w:pos="2508"/>
        </w:tabs>
        <w:jc w:val="both"/>
        <w:rPr>
          <w:rFonts w:eastAsia="Times New Roman" w:cstheme="minorHAnsi"/>
          <w:bCs/>
          <w:sz w:val="22"/>
          <w:szCs w:val="22"/>
        </w:rPr>
      </w:pPr>
    </w:p>
    <w:p w14:paraId="664516BA" w14:textId="77777777" w:rsidR="003839B4" w:rsidRPr="005A6DC8" w:rsidRDefault="003839B4" w:rsidP="003839B4">
      <w:pPr>
        <w:tabs>
          <w:tab w:val="left" w:pos="2508"/>
        </w:tabs>
        <w:jc w:val="both"/>
        <w:rPr>
          <w:rFonts w:eastAsia="Times New Roman" w:cstheme="minorHAnsi"/>
          <w:bCs/>
          <w:sz w:val="22"/>
          <w:szCs w:val="22"/>
        </w:rPr>
      </w:pPr>
    </w:p>
    <w:p w14:paraId="0385CDD1" w14:textId="77777777" w:rsidR="003839B4" w:rsidRPr="007A643E" w:rsidRDefault="003839B4" w:rsidP="00A76C05">
      <w:pPr>
        <w:jc w:val="both"/>
        <w:rPr>
          <w:rFonts w:cstheme="minorHAnsi"/>
          <w:sz w:val="22"/>
          <w:szCs w:val="22"/>
        </w:rPr>
      </w:pPr>
      <w:r w:rsidRPr="005A6DC8">
        <w:rPr>
          <w:rFonts w:cstheme="minorHAnsi"/>
          <w:sz w:val="22"/>
          <w:szCs w:val="22"/>
        </w:rPr>
        <w:t xml:space="preserve">This table shows that the college is successful </w:t>
      </w:r>
      <w:r w:rsidR="00B25FD4" w:rsidRPr="005A6DC8">
        <w:rPr>
          <w:rFonts w:cstheme="minorHAnsi"/>
          <w:sz w:val="22"/>
          <w:szCs w:val="22"/>
        </w:rPr>
        <w:t xml:space="preserve">(relative to its demography) </w:t>
      </w:r>
      <w:r w:rsidRPr="005A6DC8">
        <w:rPr>
          <w:rFonts w:cstheme="minorHAnsi"/>
          <w:sz w:val="22"/>
          <w:szCs w:val="22"/>
        </w:rPr>
        <w:t>in attracting job applicants from non-white British heritage.</w:t>
      </w:r>
      <w:r w:rsidR="000D42DC" w:rsidRPr="005A6DC8">
        <w:rPr>
          <w:rFonts w:cstheme="minorHAnsi"/>
          <w:sz w:val="22"/>
          <w:szCs w:val="22"/>
        </w:rPr>
        <w:t xml:space="preserve"> There is no significant difference in the appointment rates between either category.</w:t>
      </w:r>
    </w:p>
    <w:p w14:paraId="3F358226" w14:textId="77777777" w:rsidR="000D2960" w:rsidRPr="007A643E" w:rsidRDefault="000D2960" w:rsidP="00A76C05">
      <w:pPr>
        <w:jc w:val="both"/>
        <w:rPr>
          <w:rFonts w:cstheme="minorHAnsi"/>
          <w:sz w:val="22"/>
          <w:szCs w:val="22"/>
        </w:rPr>
      </w:pPr>
    </w:p>
    <w:p w14:paraId="02CEC0A1" w14:textId="77777777" w:rsidR="00B25FD4" w:rsidRPr="005A6DC8" w:rsidRDefault="00B25FD4" w:rsidP="00B25FD4">
      <w:pPr>
        <w:rPr>
          <w:rFonts w:cstheme="minorHAnsi"/>
          <w:sz w:val="22"/>
          <w:szCs w:val="22"/>
        </w:rPr>
      </w:pPr>
      <w:r w:rsidRPr="005A6DC8">
        <w:rPr>
          <w:rFonts w:cstheme="minorHAnsi"/>
          <w:sz w:val="22"/>
          <w:szCs w:val="22"/>
        </w:rPr>
        <w:t>Sexual Orientation</w:t>
      </w:r>
    </w:p>
    <w:p w14:paraId="50C08547" w14:textId="39AF0149" w:rsidR="00B25FD4" w:rsidRPr="005A6DC8" w:rsidRDefault="00B25FD4" w:rsidP="00B25FD4">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128"/>
        <w:gridCol w:w="848"/>
        <w:gridCol w:w="1430"/>
        <w:gridCol w:w="915"/>
        <w:gridCol w:w="1284"/>
        <w:gridCol w:w="764"/>
      </w:tblGrid>
      <w:tr w:rsidR="00516125" w:rsidRPr="005A6DC8" w14:paraId="0382D5C1" w14:textId="77777777" w:rsidTr="00516125">
        <w:trPr>
          <w:trHeight w:val="300"/>
        </w:trPr>
        <w:tc>
          <w:tcPr>
            <w:tcW w:w="2641" w:type="dxa"/>
            <w:shd w:val="clear" w:color="auto" w:fill="D9D9D9" w:themeFill="background1" w:themeFillShade="D9"/>
            <w:noWrap/>
            <w:vAlign w:val="bottom"/>
            <w:hideMark/>
          </w:tcPr>
          <w:p w14:paraId="1FF03087"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Sexual Orientation</w:t>
            </w:r>
          </w:p>
        </w:tc>
        <w:tc>
          <w:tcPr>
            <w:tcW w:w="1128" w:type="dxa"/>
            <w:shd w:val="clear" w:color="auto" w:fill="D9D9D9" w:themeFill="background1" w:themeFillShade="D9"/>
            <w:noWrap/>
            <w:vAlign w:val="bottom"/>
            <w:hideMark/>
          </w:tcPr>
          <w:p w14:paraId="5C8273A6"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Bisexual</w:t>
            </w:r>
          </w:p>
        </w:tc>
        <w:tc>
          <w:tcPr>
            <w:tcW w:w="848" w:type="dxa"/>
            <w:shd w:val="clear" w:color="auto" w:fill="D9D9D9" w:themeFill="background1" w:themeFillShade="D9"/>
            <w:noWrap/>
            <w:vAlign w:val="bottom"/>
            <w:hideMark/>
          </w:tcPr>
          <w:p w14:paraId="139B8185"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Gay</w:t>
            </w:r>
          </w:p>
        </w:tc>
        <w:tc>
          <w:tcPr>
            <w:tcW w:w="1430" w:type="dxa"/>
            <w:shd w:val="clear" w:color="auto" w:fill="D9D9D9" w:themeFill="background1" w:themeFillShade="D9"/>
            <w:vAlign w:val="bottom"/>
          </w:tcPr>
          <w:p w14:paraId="4FC49977" w14:textId="2017F694"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Heterosexual</w:t>
            </w:r>
          </w:p>
        </w:tc>
        <w:tc>
          <w:tcPr>
            <w:tcW w:w="1028" w:type="dxa"/>
            <w:shd w:val="clear" w:color="auto" w:fill="D9D9D9" w:themeFill="background1" w:themeFillShade="D9"/>
            <w:vAlign w:val="bottom"/>
          </w:tcPr>
          <w:p w14:paraId="608BB791" w14:textId="0FF6C131"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Lesbian</w:t>
            </w:r>
          </w:p>
        </w:tc>
        <w:tc>
          <w:tcPr>
            <w:tcW w:w="1284" w:type="dxa"/>
            <w:shd w:val="clear" w:color="auto" w:fill="D9D9D9" w:themeFill="background1" w:themeFillShade="D9"/>
            <w:noWrap/>
            <w:vAlign w:val="bottom"/>
            <w:hideMark/>
          </w:tcPr>
          <w:p w14:paraId="44405561" w14:textId="2C15EF5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651" w:type="dxa"/>
            <w:shd w:val="clear" w:color="auto" w:fill="D9D9D9" w:themeFill="background1" w:themeFillShade="D9"/>
            <w:noWrap/>
            <w:vAlign w:val="bottom"/>
            <w:hideMark/>
          </w:tcPr>
          <w:p w14:paraId="73183A55" w14:textId="3EEA326F"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0185C370" w14:textId="77777777" w:rsidTr="00516125">
        <w:trPr>
          <w:trHeight w:val="300"/>
        </w:trPr>
        <w:tc>
          <w:tcPr>
            <w:tcW w:w="2641" w:type="dxa"/>
            <w:shd w:val="clear" w:color="auto" w:fill="D9D9D9" w:themeFill="background1" w:themeFillShade="D9"/>
            <w:noWrap/>
            <w:vAlign w:val="bottom"/>
            <w:hideMark/>
          </w:tcPr>
          <w:p w14:paraId="4D4EFECA"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128" w:type="dxa"/>
            <w:shd w:val="clear" w:color="auto" w:fill="auto"/>
            <w:noWrap/>
            <w:vAlign w:val="bottom"/>
          </w:tcPr>
          <w:p w14:paraId="6A9175A1" w14:textId="1837D565"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12</w:t>
            </w:r>
          </w:p>
        </w:tc>
        <w:tc>
          <w:tcPr>
            <w:tcW w:w="848" w:type="dxa"/>
            <w:shd w:val="clear" w:color="auto" w:fill="auto"/>
            <w:noWrap/>
            <w:vAlign w:val="bottom"/>
          </w:tcPr>
          <w:p w14:paraId="695A910E" w14:textId="31024D9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w:t>
            </w:r>
          </w:p>
        </w:tc>
        <w:tc>
          <w:tcPr>
            <w:tcW w:w="1430" w:type="dxa"/>
            <w:vAlign w:val="bottom"/>
          </w:tcPr>
          <w:p w14:paraId="527BB1AF" w14:textId="5CE4941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292</w:t>
            </w:r>
          </w:p>
        </w:tc>
        <w:tc>
          <w:tcPr>
            <w:tcW w:w="1028" w:type="dxa"/>
          </w:tcPr>
          <w:p w14:paraId="18672ABF" w14:textId="4811312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w:t>
            </w:r>
          </w:p>
        </w:tc>
        <w:tc>
          <w:tcPr>
            <w:tcW w:w="1284" w:type="dxa"/>
            <w:shd w:val="clear" w:color="auto" w:fill="auto"/>
            <w:noWrap/>
            <w:vAlign w:val="bottom"/>
          </w:tcPr>
          <w:p w14:paraId="6E5C5A1E" w14:textId="7070C9A0"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22</w:t>
            </w:r>
          </w:p>
        </w:tc>
        <w:tc>
          <w:tcPr>
            <w:tcW w:w="651" w:type="dxa"/>
            <w:shd w:val="clear" w:color="auto" w:fill="auto"/>
            <w:noWrap/>
            <w:vAlign w:val="bottom"/>
          </w:tcPr>
          <w:p w14:paraId="67FA1F0A" w14:textId="25F279F8"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1C958917" w14:textId="77777777" w:rsidTr="00516125">
        <w:trPr>
          <w:trHeight w:val="300"/>
        </w:trPr>
        <w:tc>
          <w:tcPr>
            <w:tcW w:w="2641" w:type="dxa"/>
            <w:shd w:val="clear" w:color="auto" w:fill="D9D9D9" w:themeFill="background1" w:themeFillShade="D9"/>
            <w:noWrap/>
            <w:vAlign w:val="bottom"/>
          </w:tcPr>
          <w:p w14:paraId="03A75C62"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128" w:type="dxa"/>
            <w:shd w:val="clear" w:color="auto" w:fill="auto"/>
            <w:noWrap/>
            <w:vAlign w:val="bottom"/>
          </w:tcPr>
          <w:p w14:paraId="468FD406" w14:textId="20C87EB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w:t>
            </w:r>
          </w:p>
        </w:tc>
        <w:tc>
          <w:tcPr>
            <w:tcW w:w="848" w:type="dxa"/>
            <w:shd w:val="clear" w:color="auto" w:fill="auto"/>
            <w:noWrap/>
            <w:vAlign w:val="bottom"/>
          </w:tcPr>
          <w:p w14:paraId="16C5C6E7" w14:textId="46B11B5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1430" w:type="dxa"/>
            <w:vAlign w:val="bottom"/>
          </w:tcPr>
          <w:p w14:paraId="3C6C428B" w14:textId="415482E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51</w:t>
            </w:r>
          </w:p>
        </w:tc>
        <w:tc>
          <w:tcPr>
            <w:tcW w:w="1028" w:type="dxa"/>
          </w:tcPr>
          <w:p w14:paraId="4378BE4E" w14:textId="622DFD1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1284" w:type="dxa"/>
            <w:shd w:val="clear" w:color="auto" w:fill="auto"/>
            <w:noWrap/>
            <w:vAlign w:val="bottom"/>
          </w:tcPr>
          <w:p w14:paraId="204191EF" w14:textId="31F3F0F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651" w:type="dxa"/>
            <w:shd w:val="clear" w:color="auto" w:fill="auto"/>
            <w:noWrap/>
            <w:vAlign w:val="bottom"/>
          </w:tcPr>
          <w:p w14:paraId="0E884396" w14:textId="7967D55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2A9AC486" w14:textId="77777777" w:rsidTr="00516125">
        <w:trPr>
          <w:trHeight w:val="300"/>
        </w:trPr>
        <w:tc>
          <w:tcPr>
            <w:tcW w:w="2641" w:type="dxa"/>
            <w:shd w:val="clear" w:color="auto" w:fill="D9D9D9" w:themeFill="background1" w:themeFillShade="D9"/>
            <w:noWrap/>
            <w:vAlign w:val="bottom"/>
          </w:tcPr>
          <w:p w14:paraId="2FB908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128" w:type="dxa"/>
            <w:shd w:val="clear" w:color="auto" w:fill="auto"/>
            <w:noWrap/>
            <w:vAlign w:val="center"/>
          </w:tcPr>
          <w:p w14:paraId="688DCB94" w14:textId="4724EB8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25%</w:t>
            </w:r>
          </w:p>
        </w:tc>
        <w:tc>
          <w:tcPr>
            <w:tcW w:w="848" w:type="dxa"/>
            <w:shd w:val="clear" w:color="auto" w:fill="auto"/>
            <w:noWrap/>
            <w:vAlign w:val="center"/>
          </w:tcPr>
          <w:p w14:paraId="22C7CF99" w14:textId="6E6C256E"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1430" w:type="dxa"/>
            <w:vAlign w:val="center"/>
          </w:tcPr>
          <w:p w14:paraId="6673EA76" w14:textId="30D3B95C"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17.5%</w:t>
            </w:r>
          </w:p>
        </w:tc>
        <w:tc>
          <w:tcPr>
            <w:tcW w:w="1028" w:type="dxa"/>
          </w:tcPr>
          <w:p w14:paraId="7525BBB1" w14:textId="45E4DE2D"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1284" w:type="dxa"/>
            <w:shd w:val="clear" w:color="auto" w:fill="auto"/>
            <w:noWrap/>
            <w:vAlign w:val="center"/>
          </w:tcPr>
          <w:p w14:paraId="07F68E75" w14:textId="766F2417"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651" w:type="dxa"/>
            <w:shd w:val="clear" w:color="auto" w:fill="auto"/>
            <w:noWrap/>
            <w:vAlign w:val="center"/>
          </w:tcPr>
          <w:p w14:paraId="18C3CCF6" w14:textId="2B04A1CA"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09D10FC3" w14:textId="77777777" w:rsidR="00057D3B" w:rsidRPr="005A6DC8" w:rsidRDefault="00057D3B" w:rsidP="00B25FD4">
      <w:pPr>
        <w:tabs>
          <w:tab w:val="left" w:pos="2508"/>
        </w:tabs>
        <w:jc w:val="both"/>
        <w:rPr>
          <w:rFonts w:eastAsia="Times New Roman" w:cstheme="minorHAnsi"/>
          <w:bCs/>
          <w:sz w:val="22"/>
          <w:szCs w:val="22"/>
        </w:rPr>
      </w:pPr>
    </w:p>
    <w:p w14:paraId="22AF49CD" w14:textId="46F46FEB" w:rsidR="00057D3B" w:rsidRPr="005A6DC8" w:rsidRDefault="00057D3B" w:rsidP="00B25FD4">
      <w:pPr>
        <w:tabs>
          <w:tab w:val="left" w:pos="2508"/>
        </w:tabs>
        <w:jc w:val="both"/>
        <w:rPr>
          <w:rFonts w:eastAsia="Times New Roman" w:cstheme="minorHAnsi"/>
          <w:bCs/>
          <w:sz w:val="22"/>
          <w:szCs w:val="22"/>
        </w:rPr>
      </w:pPr>
    </w:p>
    <w:p w14:paraId="70016FF2" w14:textId="77777777" w:rsidR="000D42DC" w:rsidRPr="005A6DC8" w:rsidRDefault="000D42DC" w:rsidP="00B25FD4">
      <w:pPr>
        <w:tabs>
          <w:tab w:val="left" w:pos="2508"/>
        </w:tabs>
        <w:jc w:val="both"/>
        <w:rPr>
          <w:rFonts w:eastAsia="Times New Roman" w:cstheme="minorHAnsi"/>
          <w:bCs/>
          <w:sz w:val="22"/>
          <w:szCs w:val="22"/>
        </w:rPr>
      </w:pPr>
      <w:r w:rsidRPr="005A6DC8">
        <w:rPr>
          <w:rFonts w:eastAsia="Times New Roman" w:cstheme="minorHAnsi"/>
          <w:bCs/>
          <w:sz w:val="22"/>
          <w:szCs w:val="22"/>
        </w:rPr>
        <w:t>Very small numbers in most categories make it difficult to draw firm conclusions from this data. However, it seems clear that there is no bias towards heterosexual applicants.</w:t>
      </w:r>
    </w:p>
    <w:p w14:paraId="02308AC2" w14:textId="74568AEC" w:rsidR="006E0F75" w:rsidRPr="005A6DC8" w:rsidRDefault="006E0F75" w:rsidP="00DB3211">
      <w:pPr>
        <w:rPr>
          <w:rFonts w:eastAsia="Times New Roman" w:cstheme="minorHAnsi"/>
          <w:bCs/>
          <w:sz w:val="22"/>
          <w:szCs w:val="22"/>
        </w:rPr>
      </w:pPr>
    </w:p>
    <w:p w14:paraId="371C64E3" w14:textId="25F1AA46" w:rsidR="00A81702" w:rsidRPr="007A643E" w:rsidRDefault="00DD3FE7" w:rsidP="00DB3211">
      <w:pPr>
        <w:rPr>
          <w:rFonts w:eastAsia="Times New Roman" w:cstheme="minorHAnsi"/>
          <w:bCs/>
          <w:sz w:val="22"/>
          <w:szCs w:val="22"/>
        </w:rPr>
      </w:pPr>
      <w:r w:rsidRPr="005A6DC8">
        <w:rPr>
          <w:rFonts w:eastAsia="Times New Roman" w:cstheme="minorHAnsi"/>
          <w:bCs/>
          <w:sz w:val="22"/>
          <w:szCs w:val="22"/>
        </w:rPr>
        <w:t>The college Equality, Diversity and Inclusivity statement of intent and action plan support the aim of the college to be an</w:t>
      </w:r>
      <w:r w:rsidR="00057D3B" w:rsidRPr="005A6DC8">
        <w:rPr>
          <w:rFonts w:eastAsia="Times New Roman" w:cstheme="minorHAnsi"/>
          <w:bCs/>
          <w:sz w:val="22"/>
          <w:szCs w:val="22"/>
        </w:rPr>
        <w:t xml:space="preserve"> inclusive</w:t>
      </w:r>
      <w:r w:rsidRPr="005A6DC8">
        <w:rPr>
          <w:rFonts w:eastAsia="Times New Roman" w:cstheme="minorHAnsi"/>
          <w:bCs/>
          <w:sz w:val="22"/>
          <w:szCs w:val="22"/>
        </w:rPr>
        <w:t xml:space="preserve"> employer of choice.</w:t>
      </w:r>
    </w:p>
    <w:p w14:paraId="79DA13E5" w14:textId="749EFEB0" w:rsidR="00A81702" w:rsidRPr="007A643E" w:rsidRDefault="00A81702" w:rsidP="00DB3211">
      <w:pPr>
        <w:rPr>
          <w:rFonts w:eastAsia="Times New Roman" w:cstheme="minorHAnsi"/>
          <w:bCs/>
          <w:sz w:val="22"/>
          <w:szCs w:val="22"/>
        </w:rPr>
      </w:pPr>
    </w:p>
    <w:p w14:paraId="5A786DAD" w14:textId="77777777" w:rsidR="00A81702" w:rsidRPr="007A643E" w:rsidRDefault="00A81702" w:rsidP="00DB3211">
      <w:pPr>
        <w:rPr>
          <w:rFonts w:eastAsia="Times New Roman" w:cstheme="minorHAnsi"/>
          <w:bCs/>
          <w:sz w:val="22"/>
          <w:szCs w:val="22"/>
        </w:rPr>
      </w:pPr>
    </w:p>
    <w:p w14:paraId="1B47E110" w14:textId="77777777" w:rsidR="005B1F45" w:rsidRPr="007A643E" w:rsidRDefault="005B1F45" w:rsidP="00B25FD4">
      <w:pPr>
        <w:tabs>
          <w:tab w:val="left" w:pos="2508"/>
        </w:tabs>
        <w:jc w:val="both"/>
        <w:rPr>
          <w:rFonts w:eastAsia="Times New Roman" w:cstheme="minorHAnsi"/>
          <w:b/>
          <w:bCs/>
          <w:sz w:val="22"/>
          <w:szCs w:val="22"/>
        </w:rPr>
      </w:pPr>
      <w:r w:rsidRPr="007A643E">
        <w:rPr>
          <w:rFonts w:eastAsia="Times New Roman" w:cstheme="minorHAnsi"/>
          <w:b/>
          <w:bCs/>
          <w:sz w:val="22"/>
          <w:szCs w:val="22"/>
        </w:rPr>
        <w:t>Staff Salaries</w:t>
      </w:r>
    </w:p>
    <w:p w14:paraId="2F91D937" w14:textId="77777777" w:rsidR="005B1F45" w:rsidRPr="007A643E" w:rsidRDefault="005B1F45" w:rsidP="00B25FD4">
      <w:pPr>
        <w:tabs>
          <w:tab w:val="left" w:pos="2508"/>
        </w:tabs>
        <w:jc w:val="both"/>
        <w:rPr>
          <w:rFonts w:eastAsia="Times New Roman" w:cstheme="minorHAnsi"/>
          <w:bCs/>
          <w:sz w:val="22"/>
          <w:szCs w:val="22"/>
        </w:rPr>
      </w:pPr>
    </w:p>
    <w:p w14:paraId="0946D885" w14:textId="77777777" w:rsidR="00E07AC7" w:rsidRPr="005A6DC8" w:rsidRDefault="00E07AC7" w:rsidP="00E07AC7">
      <w:pPr>
        <w:rPr>
          <w:rFonts w:cstheme="minorHAnsi"/>
          <w:sz w:val="22"/>
          <w:szCs w:val="22"/>
        </w:rPr>
      </w:pPr>
      <w:r w:rsidRPr="005A6DC8">
        <w:rPr>
          <w:rFonts w:cstheme="minorHAnsi"/>
          <w:sz w:val="22"/>
          <w:szCs w:val="22"/>
        </w:rPr>
        <w:t>Disability</w:t>
      </w:r>
      <w:r w:rsidRPr="005A6DC8">
        <w:rPr>
          <w:rFonts w:cstheme="minorHAnsi"/>
          <w:sz w:val="22"/>
          <w:szCs w:val="22"/>
        </w:rPr>
        <w:br/>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20"/>
        <w:gridCol w:w="1720"/>
        <w:gridCol w:w="1102"/>
        <w:gridCol w:w="1180"/>
      </w:tblGrid>
      <w:tr w:rsidR="007A643E" w:rsidRPr="005A6DC8" w14:paraId="50EBBF1E" w14:textId="77777777" w:rsidTr="00DB3211">
        <w:trPr>
          <w:trHeight w:val="300"/>
          <w:tblHeader/>
        </w:trPr>
        <w:tc>
          <w:tcPr>
            <w:tcW w:w="1840" w:type="dxa"/>
            <w:shd w:val="clear" w:color="auto" w:fill="D9D9D9" w:themeFill="background1" w:themeFillShade="D9"/>
            <w:noWrap/>
            <w:vAlign w:val="bottom"/>
            <w:hideMark/>
          </w:tcPr>
          <w:p w14:paraId="7DED0901"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Disability</w:t>
            </w:r>
          </w:p>
        </w:tc>
        <w:tc>
          <w:tcPr>
            <w:tcW w:w="1720" w:type="dxa"/>
            <w:shd w:val="clear" w:color="auto" w:fill="D9D9D9" w:themeFill="background1" w:themeFillShade="D9"/>
            <w:vAlign w:val="bottom"/>
          </w:tcPr>
          <w:p w14:paraId="097F6F64"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Yes</w:t>
            </w:r>
          </w:p>
        </w:tc>
        <w:tc>
          <w:tcPr>
            <w:tcW w:w="1720" w:type="dxa"/>
            <w:shd w:val="clear" w:color="auto" w:fill="D9D9D9" w:themeFill="background1" w:themeFillShade="D9"/>
            <w:noWrap/>
            <w:vAlign w:val="bottom"/>
            <w:hideMark/>
          </w:tcPr>
          <w:p w14:paraId="78E104E6"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No</w:t>
            </w:r>
          </w:p>
        </w:tc>
        <w:tc>
          <w:tcPr>
            <w:tcW w:w="1102" w:type="dxa"/>
            <w:shd w:val="clear" w:color="auto" w:fill="D9D9D9" w:themeFill="background1" w:themeFillShade="D9"/>
            <w:noWrap/>
            <w:vAlign w:val="bottom"/>
            <w:hideMark/>
          </w:tcPr>
          <w:p w14:paraId="6B85E6E2"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Unknown</w:t>
            </w:r>
          </w:p>
        </w:tc>
        <w:tc>
          <w:tcPr>
            <w:tcW w:w="1180" w:type="dxa"/>
            <w:shd w:val="clear" w:color="auto" w:fill="D9D9D9" w:themeFill="background1" w:themeFillShade="D9"/>
            <w:noWrap/>
            <w:vAlign w:val="bottom"/>
            <w:hideMark/>
          </w:tcPr>
          <w:p w14:paraId="0AF76BB5"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658BCAC6" w14:textId="77777777" w:rsidTr="00A76C05">
        <w:trPr>
          <w:trHeight w:val="300"/>
        </w:trPr>
        <w:tc>
          <w:tcPr>
            <w:tcW w:w="1840" w:type="dxa"/>
            <w:shd w:val="clear" w:color="auto" w:fill="D9D9D9" w:themeFill="background1" w:themeFillShade="D9"/>
            <w:noWrap/>
            <w:vAlign w:val="bottom"/>
            <w:hideMark/>
          </w:tcPr>
          <w:p w14:paraId="7F0FBCD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&lt; £20k</w:t>
            </w:r>
          </w:p>
        </w:tc>
        <w:tc>
          <w:tcPr>
            <w:tcW w:w="1720" w:type="dxa"/>
            <w:vAlign w:val="bottom"/>
          </w:tcPr>
          <w:p w14:paraId="19CD3165" w14:textId="62665CAD" w:rsidR="00A83F3E" w:rsidRPr="005A6DC8" w:rsidRDefault="00021594" w:rsidP="0090613D">
            <w:pPr>
              <w:tabs>
                <w:tab w:val="left" w:pos="2508"/>
              </w:tabs>
              <w:jc w:val="center"/>
              <w:rPr>
                <w:rFonts w:eastAsia="Times New Roman" w:cstheme="minorHAnsi"/>
                <w:bCs/>
                <w:sz w:val="22"/>
                <w:szCs w:val="22"/>
              </w:rPr>
            </w:pPr>
            <w:r w:rsidRPr="005A6DC8">
              <w:rPr>
                <w:rFonts w:eastAsia="Times New Roman" w:cstheme="minorHAnsi"/>
                <w:bCs/>
                <w:sz w:val="22"/>
                <w:szCs w:val="22"/>
              </w:rPr>
              <w:t>2</w:t>
            </w:r>
          </w:p>
        </w:tc>
        <w:tc>
          <w:tcPr>
            <w:tcW w:w="1720" w:type="dxa"/>
            <w:shd w:val="clear" w:color="auto" w:fill="auto"/>
            <w:noWrap/>
            <w:vAlign w:val="bottom"/>
          </w:tcPr>
          <w:p w14:paraId="6FECB1B3" w14:textId="05EC2677"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40</w:t>
            </w:r>
          </w:p>
        </w:tc>
        <w:tc>
          <w:tcPr>
            <w:tcW w:w="1102" w:type="dxa"/>
            <w:shd w:val="clear" w:color="auto" w:fill="auto"/>
            <w:noWrap/>
            <w:vAlign w:val="bottom"/>
          </w:tcPr>
          <w:p w14:paraId="666A2134" w14:textId="4F8C4F96"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w:t>
            </w:r>
          </w:p>
        </w:tc>
        <w:tc>
          <w:tcPr>
            <w:tcW w:w="1180" w:type="dxa"/>
            <w:shd w:val="clear" w:color="auto" w:fill="auto"/>
            <w:noWrap/>
            <w:vAlign w:val="bottom"/>
          </w:tcPr>
          <w:p w14:paraId="1088A76D" w14:textId="34F1F660"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46</w:t>
            </w:r>
          </w:p>
        </w:tc>
      </w:tr>
      <w:tr w:rsidR="007A643E" w:rsidRPr="005A6DC8" w14:paraId="667BE6CA" w14:textId="77777777" w:rsidTr="00A76C05">
        <w:trPr>
          <w:trHeight w:val="300"/>
        </w:trPr>
        <w:tc>
          <w:tcPr>
            <w:tcW w:w="1840" w:type="dxa"/>
            <w:shd w:val="clear" w:color="auto" w:fill="D9D9D9" w:themeFill="background1" w:themeFillShade="D9"/>
            <w:noWrap/>
            <w:vAlign w:val="bottom"/>
          </w:tcPr>
          <w:p w14:paraId="3EEF0764"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£20k-£30k</w:t>
            </w:r>
          </w:p>
        </w:tc>
        <w:tc>
          <w:tcPr>
            <w:tcW w:w="1720" w:type="dxa"/>
          </w:tcPr>
          <w:p w14:paraId="72FB4BA9" w14:textId="3C39FF6A" w:rsidR="00A83F3E" w:rsidRPr="005A6DC8" w:rsidRDefault="000F674E" w:rsidP="00BA2692">
            <w:pPr>
              <w:jc w:val="center"/>
              <w:rPr>
                <w:sz w:val="22"/>
                <w:szCs w:val="22"/>
              </w:rPr>
            </w:pPr>
            <w:r w:rsidRPr="005A6DC8">
              <w:rPr>
                <w:sz w:val="22"/>
                <w:szCs w:val="22"/>
              </w:rPr>
              <w:t>25</w:t>
            </w:r>
          </w:p>
        </w:tc>
        <w:tc>
          <w:tcPr>
            <w:tcW w:w="1720" w:type="dxa"/>
            <w:shd w:val="clear" w:color="auto" w:fill="auto"/>
            <w:noWrap/>
          </w:tcPr>
          <w:p w14:paraId="2D928569" w14:textId="2BE3F98F" w:rsidR="00A83F3E" w:rsidRPr="005A6DC8" w:rsidRDefault="000F674E" w:rsidP="0090613D">
            <w:pPr>
              <w:jc w:val="center"/>
              <w:rPr>
                <w:sz w:val="22"/>
                <w:szCs w:val="22"/>
              </w:rPr>
            </w:pPr>
            <w:r w:rsidRPr="005A6DC8">
              <w:rPr>
                <w:sz w:val="22"/>
                <w:szCs w:val="22"/>
              </w:rPr>
              <w:t>370</w:t>
            </w:r>
          </w:p>
        </w:tc>
        <w:tc>
          <w:tcPr>
            <w:tcW w:w="1102" w:type="dxa"/>
            <w:shd w:val="clear" w:color="auto" w:fill="auto"/>
            <w:noWrap/>
          </w:tcPr>
          <w:p w14:paraId="6914E017" w14:textId="63E9BD76" w:rsidR="00A83F3E" w:rsidRPr="005A6DC8" w:rsidRDefault="000F674E" w:rsidP="00BA2692">
            <w:pPr>
              <w:jc w:val="center"/>
              <w:rPr>
                <w:sz w:val="22"/>
                <w:szCs w:val="22"/>
              </w:rPr>
            </w:pPr>
            <w:r w:rsidRPr="005A6DC8">
              <w:rPr>
                <w:sz w:val="22"/>
                <w:szCs w:val="22"/>
              </w:rPr>
              <w:t>5</w:t>
            </w:r>
          </w:p>
        </w:tc>
        <w:tc>
          <w:tcPr>
            <w:tcW w:w="1180" w:type="dxa"/>
            <w:shd w:val="clear" w:color="auto" w:fill="auto"/>
            <w:noWrap/>
          </w:tcPr>
          <w:p w14:paraId="60E5AF1D" w14:textId="15688D60" w:rsidR="00A83F3E" w:rsidRPr="005A6DC8" w:rsidRDefault="000F674E" w:rsidP="00BA2692">
            <w:pPr>
              <w:jc w:val="center"/>
              <w:rPr>
                <w:sz w:val="22"/>
                <w:szCs w:val="22"/>
              </w:rPr>
            </w:pPr>
            <w:r w:rsidRPr="005A6DC8">
              <w:rPr>
                <w:sz w:val="22"/>
                <w:szCs w:val="22"/>
              </w:rPr>
              <w:t>400</w:t>
            </w:r>
          </w:p>
        </w:tc>
      </w:tr>
      <w:tr w:rsidR="007A643E" w:rsidRPr="005A6DC8" w14:paraId="13DDC72A" w14:textId="77777777" w:rsidTr="00A76C05">
        <w:trPr>
          <w:trHeight w:val="300"/>
        </w:trPr>
        <w:tc>
          <w:tcPr>
            <w:tcW w:w="1840" w:type="dxa"/>
            <w:shd w:val="clear" w:color="auto" w:fill="D9D9D9" w:themeFill="background1" w:themeFillShade="D9"/>
            <w:noWrap/>
            <w:vAlign w:val="bottom"/>
          </w:tcPr>
          <w:p w14:paraId="3A51CBDE" w14:textId="77777777" w:rsidR="00A83F3E" w:rsidRPr="005A6DC8" w:rsidRDefault="00A83F3E" w:rsidP="0061731F">
            <w:pPr>
              <w:tabs>
                <w:tab w:val="left" w:pos="2508"/>
              </w:tabs>
              <w:rPr>
                <w:rFonts w:eastAsia="Times New Roman" w:cstheme="minorHAnsi"/>
                <w:b/>
                <w:bCs/>
                <w:sz w:val="22"/>
                <w:szCs w:val="22"/>
              </w:rPr>
            </w:pPr>
            <w:r w:rsidRPr="005A6DC8">
              <w:rPr>
                <w:rFonts w:eastAsia="Times New Roman" w:cstheme="minorHAnsi"/>
                <w:b/>
                <w:bCs/>
                <w:sz w:val="22"/>
                <w:szCs w:val="22"/>
              </w:rPr>
              <w:t>Teaching staff £20k-£40k</w:t>
            </w:r>
          </w:p>
        </w:tc>
        <w:tc>
          <w:tcPr>
            <w:tcW w:w="1720" w:type="dxa"/>
            <w:vAlign w:val="center"/>
          </w:tcPr>
          <w:p w14:paraId="6F06E07B" w14:textId="2A486E2C"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15</w:t>
            </w:r>
          </w:p>
        </w:tc>
        <w:tc>
          <w:tcPr>
            <w:tcW w:w="1720" w:type="dxa"/>
            <w:shd w:val="clear" w:color="auto" w:fill="auto"/>
            <w:noWrap/>
            <w:vAlign w:val="center"/>
          </w:tcPr>
          <w:p w14:paraId="75DED0E8" w14:textId="6ED303A4"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194</w:t>
            </w:r>
          </w:p>
        </w:tc>
        <w:tc>
          <w:tcPr>
            <w:tcW w:w="1102" w:type="dxa"/>
            <w:shd w:val="clear" w:color="auto" w:fill="auto"/>
            <w:noWrap/>
            <w:vAlign w:val="center"/>
          </w:tcPr>
          <w:p w14:paraId="000148CD" w14:textId="303FA397"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9</w:t>
            </w:r>
          </w:p>
        </w:tc>
        <w:tc>
          <w:tcPr>
            <w:tcW w:w="1180" w:type="dxa"/>
            <w:shd w:val="clear" w:color="auto" w:fill="auto"/>
            <w:noWrap/>
            <w:vAlign w:val="center"/>
          </w:tcPr>
          <w:p w14:paraId="4C527EF8" w14:textId="595827E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218</w:t>
            </w:r>
          </w:p>
        </w:tc>
      </w:tr>
      <w:tr w:rsidR="007A643E" w:rsidRPr="005A6DC8" w14:paraId="359F8490" w14:textId="77777777" w:rsidTr="00A76C05">
        <w:trPr>
          <w:trHeight w:val="300"/>
        </w:trPr>
        <w:tc>
          <w:tcPr>
            <w:tcW w:w="1840" w:type="dxa"/>
            <w:shd w:val="clear" w:color="auto" w:fill="D9D9D9" w:themeFill="background1" w:themeFillShade="D9"/>
            <w:noWrap/>
            <w:vAlign w:val="bottom"/>
          </w:tcPr>
          <w:p w14:paraId="3E2E5A25"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£30k-</w:t>
            </w:r>
            <w:r w:rsidR="0090613D" w:rsidRPr="005A6DC8">
              <w:rPr>
                <w:rFonts w:eastAsia="Times New Roman" w:cstheme="minorHAnsi"/>
                <w:b/>
                <w:bCs/>
                <w:sz w:val="22"/>
                <w:szCs w:val="22"/>
              </w:rPr>
              <w:t>£</w:t>
            </w:r>
            <w:r w:rsidRPr="005A6DC8">
              <w:rPr>
                <w:rFonts w:eastAsia="Times New Roman" w:cstheme="minorHAnsi"/>
                <w:b/>
                <w:bCs/>
                <w:sz w:val="22"/>
                <w:szCs w:val="22"/>
              </w:rPr>
              <w:t>40k</w:t>
            </w:r>
          </w:p>
        </w:tc>
        <w:tc>
          <w:tcPr>
            <w:tcW w:w="1720" w:type="dxa"/>
            <w:vAlign w:val="center"/>
          </w:tcPr>
          <w:p w14:paraId="134506A6" w14:textId="2600C0C3"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w:t>
            </w:r>
          </w:p>
        </w:tc>
        <w:tc>
          <w:tcPr>
            <w:tcW w:w="1720" w:type="dxa"/>
            <w:shd w:val="clear" w:color="auto" w:fill="auto"/>
            <w:noWrap/>
            <w:vAlign w:val="center"/>
          </w:tcPr>
          <w:p w14:paraId="5A1CD38A" w14:textId="575369DB"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49</w:t>
            </w:r>
          </w:p>
        </w:tc>
        <w:tc>
          <w:tcPr>
            <w:tcW w:w="1102" w:type="dxa"/>
            <w:shd w:val="clear" w:color="auto" w:fill="auto"/>
            <w:noWrap/>
            <w:vAlign w:val="center"/>
          </w:tcPr>
          <w:p w14:paraId="1EEC28AE" w14:textId="3610CF59"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2</w:t>
            </w:r>
          </w:p>
        </w:tc>
        <w:tc>
          <w:tcPr>
            <w:tcW w:w="1180" w:type="dxa"/>
            <w:shd w:val="clear" w:color="auto" w:fill="auto"/>
            <w:noWrap/>
            <w:vAlign w:val="center"/>
          </w:tcPr>
          <w:p w14:paraId="64E162FE" w14:textId="2523B07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55</w:t>
            </w:r>
          </w:p>
        </w:tc>
      </w:tr>
      <w:tr w:rsidR="007A643E" w:rsidRPr="005A6DC8" w14:paraId="01D8D3CA" w14:textId="77777777" w:rsidTr="00A76C05">
        <w:trPr>
          <w:trHeight w:val="300"/>
        </w:trPr>
        <w:tc>
          <w:tcPr>
            <w:tcW w:w="1840" w:type="dxa"/>
            <w:shd w:val="clear" w:color="auto" w:fill="D9D9D9" w:themeFill="background1" w:themeFillShade="D9"/>
            <w:noWrap/>
            <w:vAlign w:val="bottom"/>
          </w:tcPr>
          <w:p w14:paraId="43AD5D6E"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£40k-£60k</w:t>
            </w:r>
          </w:p>
        </w:tc>
        <w:tc>
          <w:tcPr>
            <w:tcW w:w="1720" w:type="dxa"/>
            <w:vAlign w:val="center"/>
          </w:tcPr>
          <w:p w14:paraId="6CE62BFC" w14:textId="65369AC0"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w:t>
            </w:r>
          </w:p>
        </w:tc>
        <w:tc>
          <w:tcPr>
            <w:tcW w:w="1720" w:type="dxa"/>
            <w:shd w:val="clear" w:color="auto" w:fill="auto"/>
            <w:noWrap/>
            <w:vAlign w:val="center"/>
          </w:tcPr>
          <w:p w14:paraId="55325962" w14:textId="59B422B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39</w:t>
            </w:r>
          </w:p>
        </w:tc>
        <w:tc>
          <w:tcPr>
            <w:tcW w:w="1102" w:type="dxa"/>
            <w:shd w:val="clear" w:color="auto" w:fill="auto"/>
            <w:noWrap/>
            <w:vAlign w:val="center"/>
          </w:tcPr>
          <w:p w14:paraId="079BE1BE" w14:textId="6EA5C00B"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w:t>
            </w:r>
          </w:p>
        </w:tc>
        <w:tc>
          <w:tcPr>
            <w:tcW w:w="1180" w:type="dxa"/>
            <w:shd w:val="clear" w:color="auto" w:fill="auto"/>
            <w:noWrap/>
            <w:vAlign w:val="center"/>
          </w:tcPr>
          <w:p w14:paraId="022FE109" w14:textId="16D5538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42</w:t>
            </w:r>
          </w:p>
        </w:tc>
      </w:tr>
      <w:tr w:rsidR="007A643E" w:rsidRPr="005A6DC8" w14:paraId="7F740AC8" w14:textId="77777777" w:rsidTr="00A76C05">
        <w:trPr>
          <w:trHeight w:val="300"/>
        </w:trPr>
        <w:tc>
          <w:tcPr>
            <w:tcW w:w="1840" w:type="dxa"/>
            <w:shd w:val="clear" w:color="auto" w:fill="D9D9D9" w:themeFill="background1" w:themeFillShade="D9"/>
            <w:noWrap/>
            <w:vAlign w:val="bottom"/>
          </w:tcPr>
          <w:p w14:paraId="7641A4BA"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&gt; £60k</w:t>
            </w:r>
          </w:p>
        </w:tc>
        <w:tc>
          <w:tcPr>
            <w:tcW w:w="1720" w:type="dxa"/>
            <w:vAlign w:val="center"/>
          </w:tcPr>
          <w:p w14:paraId="4F597B2F" w14:textId="10F33792"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w:t>
            </w:r>
          </w:p>
        </w:tc>
        <w:tc>
          <w:tcPr>
            <w:tcW w:w="1720" w:type="dxa"/>
            <w:shd w:val="clear" w:color="auto" w:fill="auto"/>
            <w:noWrap/>
            <w:vAlign w:val="center"/>
          </w:tcPr>
          <w:p w14:paraId="36D7A9F1" w14:textId="5DA78C5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w:t>
            </w:r>
          </w:p>
        </w:tc>
        <w:tc>
          <w:tcPr>
            <w:tcW w:w="1102" w:type="dxa"/>
            <w:shd w:val="clear" w:color="auto" w:fill="auto"/>
            <w:noWrap/>
            <w:vAlign w:val="center"/>
          </w:tcPr>
          <w:p w14:paraId="0A9F63A9" w14:textId="7FC0D20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w:t>
            </w:r>
          </w:p>
        </w:tc>
        <w:tc>
          <w:tcPr>
            <w:tcW w:w="1180" w:type="dxa"/>
            <w:shd w:val="clear" w:color="auto" w:fill="auto"/>
            <w:noWrap/>
            <w:vAlign w:val="center"/>
          </w:tcPr>
          <w:p w14:paraId="1FBF0D75" w14:textId="2347501C"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5</w:t>
            </w:r>
          </w:p>
        </w:tc>
      </w:tr>
    </w:tbl>
    <w:p w14:paraId="21CE8D39" w14:textId="77777777" w:rsidR="00A83F3E" w:rsidRPr="005A6DC8" w:rsidRDefault="00A83F3E" w:rsidP="00E07AC7">
      <w:pPr>
        <w:tabs>
          <w:tab w:val="left" w:pos="2508"/>
        </w:tabs>
        <w:jc w:val="both"/>
        <w:rPr>
          <w:rFonts w:eastAsia="Times New Roman" w:cstheme="minorHAnsi"/>
          <w:bCs/>
          <w:sz w:val="22"/>
          <w:szCs w:val="22"/>
        </w:rPr>
      </w:pPr>
    </w:p>
    <w:p w14:paraId="0C0C9336" w14:textId="77777777" w:rsidR="00E07AC7" w:rsidRPr="007A643E" w:rsidRDefault="00873453" w:rsidP="00E07AC7">
      <w:pPr>
        <w:tabs>
          <w:tab w:val="left" w:pos="2508"/>
        </w:tabs>
        <w:jc w:val="both"/>
        <w:rPr>
          <w:rFonts w:eastAsia="Times New Roman" w:cstheme="minorHAnsi"/>
          <w:bCs/>
          <w:sz w:val="22"/>
          <w:szCs w:val="22"/>
        </w:rPr>
      </w:pPr>
      <w:r w:rsidRPr="005A6DC8">
        <w:rPr>
          <w:rFonts w:eastAsia="Times New Roman" w:cstheme="minorHAnsi"/>
          <w:bCs/>
          <w:sz w:val="22"/>
          <w:szCs w:val="22"/>
        </w:rPr>
        <w:t>Disabled staff are broadly proportionately represented at each salary band.</w:t>
      </w:r>
    </w:p>
    <w:p w14:paraId="59782761" w14:textId="77777777" w:rsidR="00E07AC7" w:rsidRPr="007A643E" w:rsidRDefault="00E07AC7" w:rsidP="00E07AC7">
      <w:pPr>
        <w:tabs>
          <w:tab w:val="left" w:pos="2508"/>
        </w:tabs>
        <w:jc w:val="both"/>
        <w:rPr>
          <w:rFonts w:eastAsia="Times New Roman" w:cstheme="minorHAnsi"/>
          <w:bCs/>
          <w:sz w:val="22"/>
          <w:szCs w:val="22"/>
        </w:rPr>
      </w:pPr>
    </w:p>
    <w:p w14:paraId="718B86E2" w14:textId="77777777" w:rsidR="00E07AC7" w:rsidRPr="007A643E" w:rsidRDefault="00E07AC7" w:rsidP="00E07AC7">
      <w:pPr>
        <w:tabs>
          <w:tab w:val="left" w:pos="2508"/>
        </w:tabs>
        <w:jc w:val="both"/>
        <w:rPr>
          <w:rFonts w:eastAsia="Times New Roman" w:cstheme="minorHAnsi"/>
          <w:bCs/>
          <w:sz w:val="22"/>
          <w:szCs w:val="22"/>
        </w:rPr>
      </w:pPr>
      <w:r w:rsidRPr="007A643E">
        <w:rPr>
          <w:rFonts w:eastAsia="Times New Roman" w:cstheme="minorHAnsi"/>
          <w:bCs/>
          <w:sz w:val="22"/>
          <w:szCs w:val="22"/>
        </w:rPr>
        <w:t>Gender</w:t>
      </w:r>
      <w:r w:rsidRPr="007A643E">
        <w:rPr>
          <w:rFonts w:eastAsia="Times New Roman" w:cstheme="minorHAnsi"/>
          <w:bCs/>
          <w:sz w:val="22"/>
          <w:szCs w:val="22"/>
        </w:rPr>
        <w:br/>
      </w:r>
    </w:p>
    <w:tbl>
      <w:tblPr>
        <w:tblW w:w="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20"/>
        <w:gridCol w:w="770"/>
        <w:gridCol w:w="1328"/>
      </w:tblGrid>
      <w:tr w:rsidR="007A643E" w:rsidRPr="005A6DC8" w14:paraId="7DBCB6E7" w14:textId="77777777" w:rsidTr="00A76C05">
        <w:trPr>
          <w:trHeight w:val="300"/>
        </w:trPr>
        <w:tc>
          <w:tcPr>
            <w:tcW w:w="1660" w:type="dxa"/>
            <w:shd w:val="clear" w:color="auto" w:fill="D9D9D9" w:themeFill="background1" w:themeFillShade="D9"/>
            <w:noWrap/>
            <w:vAlign w:val="bottom"/>
            <w:hideMark/>
          </w:tcPr>
          <w:p w14:paraId="10C2735B"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Gender</w:t>
            </w:r>
          </w:p>
        </w:tc>
        <w:tc>
          <w:tcPr>
            <w:tcW w:w="1720" w:type="dxa"/>
            <w:shd w:val="clear" w:color="auto" w:fill="D9D9D9" w:themeFill="background1" w:themeFillShade="D9"/>
            <w:noWrap/>
            <w:vAlign w:val="bottom"/>
            <w:hideMark/>
          </w:tcPr>
          <w:p w14:paraId="0ED0293A"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Female</w:t>
            </w:r>
          </w:p>
        </w:tc>
        <w:tc>
          <w:tcPr>
            <w:tcW w:w="770" w:type="dxa"/>
            <w:shd w:val="clear" w:color="auto" w:fill="D9D9D9" w:themeFill="background1" w:themeFillShade="D9"/>
            <w:noWrap/>
            <w:vAlign w:val="bottom"/>
            <w:hideMark/>
          </w:tcPr>
          <w:p w14:paraId="62CA4E44"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Male</w:t>
            </w:r>
          </w:p>
        </w:tc>
        <w:tc>
          <w:tcPr>
            <w:tcW w:w="1328" w:type="dxa"/>
            <w:shd w:val="clear" w:color="auto" w:fill="D9D9D9" w:themeFill="background1" w:themeFillShade="D9"/>
            <w:noWrap/>
            <w:vAlign w:val="bottom"/>
            <w:hideMark/>
          </w:tcPr>
          <w:p w14:paraId="06296963"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0F624840" w14:textId="77777777" w:rsidTr="00E34F25">
        <w:trPr>
          <w:trHeight w:val="300"/>
        </w:trPr>
        <w:tc>
          <w:tcPr>
            <w:tcW w:w="1660" w:type="dxa"/>
            <w:shd w:val="clear" w:color="auto" w:fill="D9D9D9" w:themeFill="background1" w:themeFillShade="D9"/>
            <w:noWrap/>
            <w:hideMark/>
          </w:tcPr>
          <w:p w14:paraId="4BC1C81C" w14:textId="77777777" w:rsidR="00A83F3E" w:rsidRPr="005A6DC8" w:rsidRDefault="00A83F3E" w:rsidP="00134B8F">
            <w:pPr>
              <w:rPr>
                <w:sz w:val="22"/>
                <w:szCs w:val="22"/>
              </w:rPr>
            </w:pPr>
            <w:r w:rsidRPr="005A6DC8">
              <w:rPr>
                <w:sz w:val="22"/>
                <w:szCs w:val="22"/>
              </w:rPr>
              <w:t>&lt; £20k</w:t>
            </w:r>
          </w:p>
        </w:tc>
        <w:tc>
          <w:tcPr>
            <w:tcW w:w="1720" w:type="dxa"/>
            <w:shd w:val="clear" w:color="auto" w:fill="auto"/>
            <w:noWrap/>
          </w:tcPr>
          <w:p w14:paraId="6426AE51" w14:textId="23839ACB" w:rsidR="00A83F3E" w:rsidRPr="005A6DC8" w:rsidRDefault="000F674E" w:rsidP="00BA2692">
            <w:pPr>
              <w:jc w:val="center"/>
              <w:rPr>
                <w:sz w:val="22"/>
                <w:szCs w:val="22"/>
              </w:rPr>
            </w:pPr>
            <w:r w:rsidRPr="005A6DC8">
              <w:rPr>
                <w:sz w:val="22"/>
                <w:szCs w:val="22"/>
              </w:rPr>
              <w:t>27</w:t>
            </w:r>
          </w:p>
        </w:tc>
        <w:tc>
          <w:tcPr>
            <w:tcW w:w="770" w:type="dxa"/>
            <w:shd w:val="clear" w:color="auto" w:fill="auto"/>
            <w:noWrap/>
          </w:tcPr>
          <w:p w14:paraId="3AFA3297" w14:textId="547BDC8F" w:rsidR="00A83F3E" w:rsidRPr="005A6DC8" w:rsidRDefault="000F674E" w:rsidP="00BA2692">
            <w:pPr>
              <w:jc w:val="center"/>
              <w:rPr>
                <w:sz w:val="22"/>
                <w:szCs w:val="22"/>
              </w:rPr>
            </w:pPr>
            <w:r w:rsidRPr="005A6DC8">
              <w:rPr>
                <w:sz w:val="22"/>
                <w:szCs w:val="22"/>
              </w:rPr>
              <w:t>19</w:t>
            </w:r>
          </w:p>
        </w:tc>
        <w:tc>
          <w:tcPr>
            <w:tcW w:w="1328" w:type="dxa"/>
            <w:shd w:val="clear" w:color="auto" w:fill="auto"/>
            <w:noWrap/>
          </w:tcPr>
          <w:p w14:paraId="2B73AA8A" w14:textId="77CEDE4F" w:rsidR="00A83F3E" w:rsidRPr="005A6DC8" w:rsidRDefault="000F674E" w:rsidP="007949AE">
            <w:pPr>
              <w:jc w:val="center"/>
              <w:rPr>
                <w:sz w:val="22"/>
                <w:szCs w:val="22"/>
              </w:rPr>
            </w:pPr>
            <w:r w:rsidRPr="005A6DC8">
              <w:rPr>
                <w:sz w:val="22"/>
                <w:szCs w:val="22"/>
              </w:rPr>
              <w:t>46</w:t>
            </w:r>
          </w:p>
        </w:tc>
      </w:tr>
      <w:tr w:rsidR="007A643E" w:rsidRPr="005A6DC8" w14:paraId="48BB49AD" w14:textId="77777777" w:rsidTr="00A76C05">
        <w:trPr>
          <w:trHeight w:val="300"/>
        </w:trPr>
        <w:tc>
          <w:tcPr>
            <w:tcW w:w="1660" w:type="dxa"/>
            <w:shd w:val="clear" w:color="auto" w:fill="D9D9D9" w:themeFill="background1" w:themeFillShade="D9"/>
            <w:noWrap/>
          </w:tcPr>
          <w:p w14:paraId="487A8A1A" w14:textId="77777777" w:rsidR="00A83F3E" w:rsidRPr="005A6DC8" w:rsidRDefault="00A83F3E" w:rsidP="00134B8F">
            <w:pPr>
              <w:rPr>
                <w:sz w:val="22"/>
                <w:szCs w:val="22"/>
              </w:rPr>
            </w:pPr>
            <w:r w:rsidRPr="005A6DC8">
              <w:rPr>
                <w:sz w:val="22"/>
                <w:szCs w:val="22"/>
              </w:rPr>
              <w:t>£20k-£30k</w:t>
            </w:r>
          </w:p>
        </w:tc>
        <w:tc>
          <w:tcPr>
            <w:tcW w:w="1720" w:type="dxa"/>
            <w:shd w:val="clear" w:color="auto" w:fill="auto"/>
            <w:noWrap/>
          </w:tcPr>
          <w:p w14:paraId="2010F2E5" w14:textId="076F0DC0" w:rsidR="00A83F3E" w:rsidRPr="005A6DC8" w:rsidRDefault="000F674E" w:rsidP="00BA2692">
            <w:pPr>
              <w:jc w:val="center"/>
              <w:rPr>
                <w:sz w:val="22"/>
                <w:szCs w:val="22"/>
              </w:rPr>
            </w:pPr>
            <w:r w:rsidRPr="005A6DC8">
              <w:rPr>
                <w:sz w:val="22"/>
                <w:szCs w:val="22"/>
              </w:rPr>
              <w:t>306</w:t>
            </w:r>
          </w:p>
        </w:tc>
        <w:tc>
          <w:tcPr>
            <w:tcW w:w="770" w:type="dxa"/>
            <w:shd w:val="clear" w:color="auto" w:fill="auto"/>
            <w:noWrap/>
          </w:tcPr>
          <w:p w14:paraId="454300CD" w14:textId="24A206DE" w:rsidR="00A83F3E" w:rsidRPr="005A6DC8" w:rsidRDefault="000F674E" w:rsidP="00BA2692">
            <w:pPr>
              <w:jc w:val="center"/>
              <w:rPr>
                <w:sz w:val="22"/>
                <w:szCs w:val="22"/>
              </w:rPr>
            </w:pPr>
            <w:r w:rsidRPr="005A6DC8">
              <w:rPr>
                <w:sz w:val="22"/>
                <w:szCs w:val="22"/>
              </w:rPr>
              <w:t>94</w:t>
            </w:r>
          </w:p>
        </w:tc>
        <w:tc>
          <w:tcPr>
            <w:tcW w:w="1328" w:type="dxa"/>
            <w:shd w:val="clear" w:color="auto" w:fill="auto"/>
            <w:noWrap/>
          </w:tcPr>
          <w:p w14:paraId="3682887F" w14:textId="3BA7B5AA" w:rsidR="00A83F3E" w:rsidRPr="005A6DC8" w:rsidRDefault="000F674E" w:rsidP="00BA2692">
            <w:pPr>
              <w:jc w:val="center"/>
              <w:rPr>
                <w:sz w:val="22"/>
                <w:szCs w:val="22"/>
              </w:rPr>
            </w:pPr>
            <w:r w:rsidRPr="005A6DC8">
              <w:rPr>
                <w:sz w:val="22"/>
                <w:szCs w:val="22"/>
              </w:rPr>
              <w:t>400</w:t>
            </w:r>
          </w:p>
        </w:tc>
      </w:tr>
      <w:tr w:rsidR="007A643E" w:rsidRPr="005A6DC8" w14:paraId="5D65FDD3" w14:textId="77777777" w:rsidTr="00A76C05">
        <w:trPr>
          <w:trHeight w:val="300"/>
        </w:trPr>
        <w:tc>
          <w:tcPr>
            <w:tcW w:w="1660" w:type="dxa"/>
            <w:shd w:val="clear" w:color="auto" w:fill="D9D9D9" w:themeFill="background1" w:themeFillShade="D9"/>
            <w:noWrap/>
          </w:tcPr>
          <w:p w14:paraId="54064E02" w14:textId="77777777" w:rsidR="00A83F3E" w:rsidRPr="005A6DC8" w:rsidRDefault="00A83F3E" w:rsidP="00134B8F">
            <w:pPr>
              <w:rPr>
                <w:sz w:val="22"/>
                <w:szCs w:val="22"/>
              </w:rPr>
            </w:pPr>
            <w:r w:rsidRPr="005A6DC8">
              <w:rPr>
                <w:sz w:val="22"/>
                <w:szCs w:val="22"/>
              </w:rPr>
              <w:t>Teaching staff £20k-£40k</w:t>
            </w:r>
          </w:p>
        </w:tc>
        <w:tc>
          <w:tcPr>
            <w:tcW w:w="1720" w:type="dxa"/>
            <w:shd w:val="clear" w:color="auto" w:fill="auto"/>
            <w:noWrap/>
          </w:tcPr>
          <w:p w14:paraId="10EB8C9A" w14:textId="78C96019" w:rsidR="00A83F3E" w:rsidRPr="005A6DC8" w:rsidRDefault="000F674E" w:rsidP="00BA2692">
            <w:pPr>
              <w:jc w:val="center"/>
              <w:rPr>
                <w:sz w:val="22"/>
                <w:szCs w:val="22"/>
              </w:rPr>
            </w:pPr>
            <w:r w:rsidRPr="005A6DC8">
              <w:rPr>
                <w:sz w:val="22"/>
                <w:szCs w:val="22"/>
              </w:rPr>
              <w:t>124</w:t>
            </w:r>
          </w:p>
        </w:tc>
        <w:tc>
          <w:tcPr>
            <w:tcW w:w="770" w:type="dxa"/>
            <w:shd w:val="clear" w:color="auto" w:fill="auto"/>
            <w:noWrap/>
          </w:tcPr>
          <w:p w14:paraId="377DBCAC" w14:textId="0F9778DB" w:rsidR="00A83F3E" w:rsidRPr="005A6DC8" w:rsidRDefault="000F674E" w:rsidP="00BA2692">
            <w:pPr>
              <w:jc w:val="center"/>
              <w:rPr>
                <w:sz w:val="22"/>
                <w:szCs w:val="22"/>
              </w:rPr>
            </w:pPr>
            <w:r w:rsidRPr="005A6DC8">
              <w:rPr>
                <w:sz w:val="22"/>
                <w:szCs w:val="22"/>
              </w:rPr>
              <w:t>94</w:t>
            </w:r>
          </w:p>
        </w:tc>
        <w:tc>
          <w:tcPr>
            <w:tcW w:w="1328" w:type="dxa"/>
            <w:shd w:val="clear" w:color="auto" w:fill="auto"/>
            <w:noWrap/>
          </w:tcPr>
          <w:p w14:paraId="6DBBEC52" w14:textId="5021CBEC" w:rsidR="00A83F3E" w:rsidRPr="005A6DC8" w:rsidRDefault="000F674E" w:rsidP="00BA2692">
            <w:pPr>
              <w:jc w:val="center"/>
              <w:rPr>
                <w:sz w:val="22"/>
                <w:szCs w:val="22"/>
              </w:rPr>
            </w:pPr>
            <w:r w:rsidRPr="005A6DC8">
              <w:rPr>
                <w:sz w:val="22"/>
                <w:szCs w:val="22"/>
              </w:rPr>
              <w:t>218</w:t>
            </w:r>
          </w:p>
        </w:tc>
      </w:tr>
      <w:tr w:rsidR="007A643E" w:rsidRPr="005A6DC8" w14:paraId="0B941AF7" w14:textId="77777777" w:rsidTr="00A76C05">
        <w:trPr>
          <w:trHeight w:val="300"/>
        </w:trPr>
        <w:tc>
          <w:tcPr>
            <w:tcW w:w="1660" w:type="dxa"/>
            <w:shd w:val="clear" w:color="auto" w:fill="D9D9D9" w:themeFill="background1" w:themeFillShade="D9"/>
            <w:noWrap/>
          </w:tcPr>
          <w:p w14:paraId="2CC76131" w14:textId="77777777" w:rsidR="00A83F3E" w:rsidRPr="005A6DC8" w:rsidRDefault="00A83F3E" w:rsidP="00134B8F">
            <w:pPr>
              <w:rPr>
                <w:sz w:val="22"/>
                <w:szCs w:val="22"/>
              </w:rPr>
            </w:pPr>
            <w:r w:rsidRPr="005A6DC8">
              <w:rPr>
                <w:sz w:val="22"/>
                <w:szCs w:val="22"/>
              </w:rPr>
              <w:t>£30k-40k</w:t>
            </w:r>
          </w:p>
        </w:tc>
        <w:tc>
          <w:tcPr>
            <w:tcW w:w="1720" w:type="dxa"/>
            <w:shd w:val="clear" w:color="auto" w:fill="auto"/>
            <w:noWrap/>
          </w:tcPr>
          <w:p w14:paraId="77E870F6" w14:textId="7621381B" w:rsidR="00A83F3E" w:rsidRPr="005A6DC8" w:rsidRDefault="000F674E" w:rsidP="00BA2692">
            <w:pPr>
              <w:jc w:val="center"/>
              <w:rPr>
                <w:sz w:val="22"/>
                <w:szCs w:val="22"/>
              </w:rPr>
            </w:pPr>
            <w:r w:rsidRPr="005A6DC8">
              <w:rPr>
                <w:sz w:val="22"/>
                <w:szCs w:val="22"/>
              </w:rPr>
              <w:t>32</w:t>
            </w:r>
          </w:p>
        </w:tc>
        <w:tc>
          <w:tcPr>
            <w:tcW w:w="770" w:type="dxa"/>
            <w:shd w:val="clear" w:color="auto" w:fill="auto"/>
            <w:noWrap/>
          </w:tcPr>
          <w:p w14:paraId="2B42773E" w14:textId="059362EE" w:rsidR="00A83F3E" w:rsidRPr="005A6DC8" w:rsidRDefault="000F674E" w:rsidP="00BA2692">
            <w:pPr>
              <w:jc w:val="center"/>
              <w:rPr>
                <w:sz w:val="22"/>
                <w:szCs w:val="22"/>
              </w:rPr>
            </w:pPr>
            <w:r w:rsidRPr="005A6DC8">
              <w:rPr>
                <w:sz w:val="22"/>
                <w:szCs w:val="22"/>
              </w:rPr>
              <w:t>23</w:t>
            </w:r>
          </w:p>
        </w:tc>
        <w:tc>
          <w:tcPr>
            <w:tcW w:w="1328" w:type="dxa"/>
            <w:shd w:val="clear" w:color="auto" w:fill="auto"/>
            <w:noWrap/>
          </w:tcPr>
          <w:p w14:paraId="2FE55254" w14:textId="750D619A" w:rsidR="00A83F3E" w:rsidRPr="005A6DC8" w:rsidRDefault="000F674E" w:rsidP="00BA2692">
            <w:pPr>
              <w:jc w:val="center"/>
              <w:rPr>
                <w:sz w:val="22"/>
                <w:szCs w:val="22"/>
              </w:rPr>
            </w:pPr>
            <w:r w:rsidRPr="005A6DC8">
              <w:rPr>
                <w:sz w:val="22"/>
                <w:szCs w:val="22"/>
              </w:rPr>
              <w:t>55</w:t>
            </w:r>
          </w:p>
        </w:tc>
      </w:tr>
      <w:tr w:rsidR="007A643E" w:rsidRPr="005A6DC8" w14:paraId="35EB4D74" w14:textId="77777777" w:rsidTr="00A76C05">
        <w:trPr>
          <w:trHeight w:val="300"/>
        </w:trPr>
        <w:tc>
          <w:tcPr>
            <w:tcW w:w="1660" w:type="dxa"/>
            <w:shd w:val="clear" w:color="auto" w:fill="D9D9D9" w:themeFill="background1" w:themeFillShade="D9"/>
            <w:noWrap/>
          </w:tcPr>
          <w:p w14:paraId="4BDB1CEB" w14:textId="77777777" w:rsidR="00A83F3E" w:rsidRPr="005A6DC8" w:rsidRDefault="00A83F3E" w:rsidP="00134B8F">
            <w:pPr>
              <w:rPr>
                <w:sz w:val="22"/>
                <w:szCs w:val="22"/>
              </w:rPr>
            </w:pPr>
            <w:r w:rsidRPr="005A6DC8">
              <w:rPr>
                <w:sz w:val="22"/>
                <w:szCs w:val="22"/>
              </w:rPr>
              <w:lastRenderedPageBreak/>
              <w:t>£40k-£60k</w:t>
            </w:r>
          </w:p>
        </w:tc>
        <w:tc>
          <w:tcPr>
            <w:tcW w:w="1720" w:type="dxa"/>
            <w:shd w:val="clear" w:color="auto" w:fill="auto"/>
            <w:noWrap/>
          </w:tcPr>
          <w:p w14:paraId="2FF13D23" w14:textId="77839BA7" w:rsidR="00A83F3E" w:rsidRPr="005A6DC8" w:rsidRDefault="000F674E" w:rsidP="00BA2692">
            <w:pPr>
              <w:jc w:val="center"/>
              <w:rPr>
                <w:sz w:val="22"/>
                <w:szCs w:val="22"/>
              </w:rPr>
            </w:pPr>
            <w:r w:rsidRPr="005A6DC8">
              <w:rPr>
                <w:sz w:val="22"/>
                <w:szCs w:val="22"/>
              </w:rPr>
              <w:t>21</w:t>
            </w:r>
          </w:p>
        </w:tc>
        <w:tc>
          <w:tcPr>
            <w:tcW w:w="770" w:type="dxa"/>
            <w:shd w:val="clear" w:color="auto" w:fill="auto"/>
            <w:noWrap/>
          </w:tcPr>
          <w:p w14:paraId="54C3326B" w14:textId="3ED49E25" w:rsidR="00A83F3E" w:rsidRPr="005A6DC8" w:rsidRDefault="000F674E" w:rsidP="00BA2692">
            <w:pPr>
              <w:jc w:val="center"/>
              <w:rPr>
                <w:sz w:val="22"/>
                <w:szCs w:val="22"/>
              </w:rPr>
            </w:pPr>
            <w:r w:rsidRPr="005A6DC8">
              <w:rPr>
                <w:sz w:val="22"/>
                <w:szCs w:val="22"/>
              </w:rPr>
              <w:t>21</w:t>
            </w:r>
          </w:p>
        </w:tc>
        <w:tc>
          <w:tcPr>
            <w:tcW w:w="1328" w:type="dxa"/>
            <w:shd w:val="clear" w:color="auto" w:fill="auto"/>
            <w:noWrap/>
          </w:tcPr>
          <w:p w14:paraId="5F721061" w14:textId="5B127E0F" w:rsidR="00A83F3E" w:rsidRPr="005A6DC8" w:rsidRDefault="000F674E" w:rsidP="00BA2692">
            <w:pPr>
              <w:jc w:val="center"/>
              <w:rPr>
                <w:sz w:val="22"/>
                <w:szCs w:val="22"/>
              </w:rPr>
            </w:pPr>
            <w:r w:rsidRPr="005A6DC8">
              <w:rPr>
                <w:sz w:val="22"/>
                <w:szCs w:val="22"/>
              </w:rPr>
              <w:t>42</w:t>
            </w:r>
          </w:p>
        </w:tc>
      </w:tr>
      <w:tr w:rsidR="007A643E" w:rsidRPr="005A6DC8" w14:paraId="59D0ED96" w14:textId="77777777" w:rsidTr="00A76C05">
        <w:trPr>
          <w:trHeight w:val="300"/>
        </w:trPr>
        <w:tc>
          <w:tcPr>
            <w:tcW w:w="1660" w:type="dxa"/>
            <w:shd w:val="clear" w:color="auto" w:fill="D9D9D9" w:themeFill="background1" w:themeFillShade="D9"/>
            <w:noWrap/>
          </w:tcPr>
          <w:p w14:paraId="1F072A6B" w14:textId="77777777" w:rsidR="00A83F3E" w:rsidRPr="005A6DC8" w:rsidRDefault="00A83F3E" w:rsidP="00134B8F">
            <w:pPr>
              <w:rPr>
                <w:sz w:val="22"/>
                <w:szCs w:val="22"/>
              </w:rPr>
            </w:pPr>
            <w:r w:rsidRPr="005A6DC8">
              <w:rPr>
                <w:sz w:val="22"/>
                <w:szCs w:val="22"/>
              </w:rPr>
              <w:t>&gt; £60k</w:t>
            </w:r>
          </w:p>
        </w:tc>
        <w:tc>
          <w:tcPr>
            <w:tcW w:w="1720" w:type="dxa"/>
            <w:shd w:val="clear" w:color="auto" w:fill="auto"/>
            <w:noWrap/>
          </w:tcPr>
          <w:p w14:paraId="70F30516" w14:textId="6F7AF936" w:rsidR="00A83F3E" w:rsidRPr="005A6DC8" w:rsidRDefault="000F674E" w:rsidP="00BA2692">
            <w:pPr>
              <w:jc w:val="center"/>
              <w:rPr>
                <w:sz w:val="22"/>
                <w:szCs w:val="22"/>
              </w:rPr>
            </w:pPr>
            <w:r w:rsidRPr="005A6DC8">
              <w:rPr>
                <w:sz w:val="22"/>
                <w:szCs w:val="22"/>
              </w:rPr>
              <w:t>2</w:t>
            </w:r>
          </w:p>
        </w:tc>
        <w:tc>
          <w:tcPr>
            <w:tcW w:w="770" w:type="dxa"/>
            <w:shd w:val="clear" w:color="auto" w:fill="auto"/>
            <w:noWrap/>
          </w:tcPr>
          <w:p w14:paraId="3617225E" w14:textId="5BB77ECE" w:rsidR="00A83F3E" w:rsidRPr="005A6DC8" w:rsidRDefault="000F674E" w:rsidP="00BA2692">
            <w:pPr>
              <w:jc w:val="center"/>
              <w:rPr>
                <w:sz w:val="22"/>
                <w:szCs w:val="22"/>
              </w:rPr>
            </w:pPr>
            <w:r w:rsidRPr="005A6DC8">
              <w:rPr>
                <w:sz w:val="22"/>
                <w:szCs w:val="22"/>
              </w:rPr>
              <w:t>3</w:t>
            </w:r>
          </w:p>
        </w:tc>
        <w:tc>
          <w:tcPr>
            <w:tcW w:w="1328" w:type="dxa"/>
            <w:shd w:val="clear" w:color="auto" w:fill="auto"/>
            <w:noWrap/>
          </w:tcPr>
          <w:p w14:paraId="308E2FEA" w14:textId="29889E26" w:rsidR="00A83F3E" w:rsidRPr="005A6DC8" w:rsidRDefault="000F674E" w:rsidP="00BA2692">
            <w:pPr>
              <w:jc w:val="center"/>
              <w:rPr>
                <w:sz w:val="22"/>
                <w:szCs w:val="22"/>
              </w:rPr>
            </w:pPr>
            <w:r w:rsidRPr="005A6DC8">
              <w:rPr>
                <w:sz w:val="22"/>
                <w:szCs w:val="22"/>
              </w:rPr>
              <w:t>5</w:t>
            </w:r>
          </w:p>
        </w:tc>
      </w:tr>
    </w:tbl>
    <w:p w14:paraId="3F377B91" w14:textId="77777777" w:rsidR="00A83F3E" w:rsidRPr="005A6DC8" w:rsidRDefault="00A83F3E" w:rsidP="00E07AC7">
      <w:pPr>
        <w:tabs>
          <w:tab w:val="left" w:pos="2508"/>
        </w:tabs>
        <w:jc w:val="both"/>
        <w:rPr>
          <w:rFonts w:eastAsia="Times New Roman" w:cstheme="minorHAnsi"/>
          <w:bCs/>
          <w:sz w:val="22"/>
          <w:szCs w:val="22"/>
        </w:rPr>
      </w:pPr>
    </w:p>
    <w:p w14:paraId="4E8C4EFA" w14:textId="1D32E582" w:rsidR="00E07AC7" w:rsidRPr="007A643E" w:rsidRDefault="00873453" w:rsidP="00A76C05">
      <w:pPr>
        <w:jc w:val="both"/>
        <w:rPr>
          <w:rFonts w:cstheme="minorHAnsi"/>
          <w:sz w:val="22"/>
          <w:szCs w:val="22"/>
        </w:rPr>
      </w:pPr>
      <w:r w:rsidRPr="005A6DC8">
        <w:rPr>
          <w:rFonts w:cstheme="minorHAnsi"/>
          <w:sz w:val="22"/>
          <w:szCs w:val="22"/>
        </w:rPr>
        <w:t xml:space="preserve">Females are proportionately over-represented at </w:t>
      </w:r>
      <w:proofErr w:type="gramStart"/>
      <w:r w:rsidR="00DD3FE7" w:rsidRPr="005A6DC8">
        <w:rPr>
          <w:rFonts w:cstheme="minorHAnsi"/>
          <w:sz w:val="22"/>
          <w:szCs w:val="22"/>
        </w:rPr>
        <w:t>the majority of</w:t>
      </w:r>
      <w:proofErr w:type="gramEnd"/>
      <w:r w:rsidR="00DD3FE7" w:rsidRPr="005A6DC8">
        <w:rPr>
          <w:rFonts w:cstheme="minorHAnsi"/>
          <w:sz w:val="22"/>
          <w:szCs w:val="22"/>
        </w:rPr>
        <w:t xml:space="preserve"> bands.  The lower salary bands have the highest number of part time and term time roles.  A higher proportion of females have been promoted </w:t>
      </w:r>
      <w:r w:rsidR="00126045" w:rsidRPr="005A6DC8">
        <w:rPr>
          <w:rFonts w:cstheme="minorHAnsi"/>
          <w:sz w:val="22"/>
          <w:szCs w:val="22"/>
        </w:rPr>
        <w:t>to more senior roles</w:t>
      </w:r>
      <w:r w:rsidR="005A6DC8">
        <w:rPr>
          <w:rFonts w:cstheme="minorHAnsi"/>
          <w:sz w:val="22"/>
          <w:szCs w:val="22"/>
        </w:rPr>
        <w:t>.</w:t>
      </w:r>
    </w:p>
    <w:p w14:paraId="77BEBCD6" w14:textId="77777777" w:rsidR="00E07AC7" w:rsidRPr="007A643E" w:rsidRDefault="00E07AC7" w:rsidP="00E07AC7">
      <w:pPr>
        <w:tabs>
          <w:tab w:val="left" w:pos="2508"/>
        </w:tabs>
        <w:jc w:val="both"/>
        <w:rPr>
          <w:rFonts w:eastAsia="Times New Roman" w:cstheme="minorHAnsi"/>
          <w:bCs/>
          <w:sz w:val="22"/>
          <w:szCs w:val="22"/>
        </w:rPr>
      </w:pPr>
    </w:p>
    <w:p w14:paraId="6B5F4CC9" w14:textId="77777777" w:rsidR="00E07AC7" w:rsidRPr="007A643E" w:rsidRDefault="00E07AC7" w:rsidP="00E07AC7">
      <w:pPr>
        <w:tabs>
          <w:tab w:val="left" w:pos="2508"/>
        </w:tabs>
        <w:jc w:val="both"/>
        <w:rPr>
          <w:rFonts w:eastAsia="Times New Roman" w:cstheme="minorHAnsi"/>
          <w:bCs/>
          <w:sz w:val="22"/>
          <w:szCs w:val="22"/>
        </w:rPr>
      </w:pPr>
      <w:r w:rsidRPr="007A643E">
        <w:rPr>
          <w:rFonts w:eastAsia="Times New Roman" w:cstheme="minorHAnsi"/>
          <w:bCs/>
          <w:sz w:val="22"/>
          <w:szCs w:val="22"/>
        </w:rPr>
        <w:t xml:space="preserve">Ethnicity </w:t>
      </w:r>
      <w:r w:rsidRPr="007A643E">
        <w:rPr>
          <w:rFonts w:eastAsia="Times New Roman" w:cstheme="minorHAnsi"/>
          <w:bCs/>
          <w:sz w:val="22"/>
          <w:szCs w:val="22"/>
        </w:rPr>
        <w:br/>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1559"/>
        <w:gridCol w:w="1134"/>
      </w:tblGrid>
      <w:tr w:rsidR="007A643E" w:rsidRPr="005A6DC8" w14:paraId="490F4EB0" w14:textId="77777777" w:rsidTr="00A76C05">
        <w:trPr>
          <w:trHeight w:val="300"/>
        </w:trPr>
        <w:tc>
          <w:tcPr>
            <w:tcW w:w="1838" w:type="dxa"/>
            <w:shd w:val="clear" w:color="auto" w:fill="D9D9D9" w:themeFill="background1" w:themeFillShade="D9"/>
            <w:noWrap/>
            <w:vAlign w:val="bottom"/>
            <w:hideMark/>
          </w:tcPr>
          <w:p w14:paraId="42119C5A"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Ethnic Group</w:t>
            </w:r>
          </w:p>
        </w:tc>
        <w:tc>
          <w:tcPr>
            <w:tcW w:w="1843" w:type="dxa"/>
            <w:shd w:val="clear" w:color="auto" w:fill="D9D9D9" w:themeFill="background1" w:themeFillShade="D9"/>
            <w:noWrap/>
            <w:vAlign w:val="bottom"/>
            <w:hideMark/>
          </w:tcPr>
          <w:p w14:paraId="38A800BD"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Non-white British</w:t>
            </w:r>
          </w:p>
        </w:tc>
        <w:tc>
          <w:tcPr>
            <w:tcW w:w="1559" w:type="dxa"/>
            <w:shd w:val="clear" w:color="auto" w:fill="D9D9D9" w:themeFill="background1" w:themeFillShade="D9"/>
            <w:vAlign w:val="bottom"/>
          </w:tcPr>
          <w:p w14:paraId="2031168C"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White British</w:t>
            </w:r>
            <w:r w:rsidR="0061731F" w:rsidRPr="005A6DC8">
              <w:rPr>
                <w:rFonts w:eastAsia="Times New Roman" w:cstheme="minorHAnsi"/>
                <w:b/>
                <w:bCs/>
                <w:sz w:val="22"/>
                <w:szCs w:val="22"/>
              </w:rPr>
              <w:t xml:space="preserve"> </w:t>
            </w:r>
            <w:r w:rsidRPr="005A6DC8">
              <w:rPr>
                <w:rFonts w:eastAsia="Times New Roman" w:cstheme="minorHAnsi"/>
                <w:b/>
                <w:bCs/>
                <w:sz w:val="22"/>
                <w:szCs w:val="22"/>
              </w:rPr>
              <w:t>/</w:t>
            </w:r>
            <w:r w:rsidR="0061731F" w:rsidRPr="005A6DC8">
              <w:rPr>
                <w:rFonts w:eastAsia="Times New Roman" w:cstheme="minorHAnsi"/>
                <w:b/>
                <w:bCs/>
                <w:sz w:val="22"/>
                <w:szCs w:val="22"/>
              </w:rPr>
              <w:t xml:space="preserve"> </w:t>
            </w:r>
            <w:r w:rsidRPr="005A6DC8">
              <w:rPr>
                <w:rFonts w:eastAsia="Times New Roman" w:cstheme="minorHAnsi"/>
                <w:b/>
                <w:bCs/>
                <w:sz w:val="22"/>
                <w:szCs w:val="22"/>
              </w:rPr>
              <w:t>N. Irish</w:t>
            </w:r>
          </w:p>
        </w:tc>
        <w:tc>
          <w:tcPr>
            <w:tcW w:w="1559" w:type="dxa"/>
            <w:shd w:val="clear" w:color="auto" w:fill="D9D9D9" w:themeFill="background1" w:themeFillShade="D9"/>
            <w:noWrap/>
            <w:vAlign w:val="bottom"/>
            <w:hideMark/>
          </w:tcPr>
          <w:p w14:paraId="163AC211"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Unknown</w:t>
            </w:r>
          </w:p>
        </w:tc>
        <w:tc>
          <w:tcPr>
            <w:tcW w:w="1134" w:type="dxa"/>
            <w:shd w:val="clear" w:color="auto" w:fill="D9D9D9" w:themeFill="background1" w:themeFillShade="D9"/>
            <w:noWrap/>
            <w:vAlign w:val="bottom"/>
            <w:hideMark/>
          </w:tcPr>
          <w:p w14:paraId="6733CB68"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5AC85816" w14:textId="77777777" w:rsidTr="00E34F25">
        <w:trPr>
          <w:trHeight w:val="300"/>
        </w:trPr>
        <w:tc>
          <w:tcPr>
            <w:tcW w:w="1838" w:type="dxa"/>
            <w:shd w:val="clear" w:color="auto" w:fill="D9D9D9" w:themeFill="background1" w:themeFillShade="D9"/>
            <w:noWrap/>
            <w:vAlign w:val="bottom"/>
            <w:hideMark/>
          </w:tcPr>
          <w:p w14:paraId="6B4AA414"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&lt; £20k</w:t>
            </w:r>
          </w:p>
        </w:tc>
        <w:tc>
          <w:tcPr>
            <w:tcW w:w="1843" w:type="dxa"/>
            <w:shd w:val="clear" w:color="auto" w:fill="auto"/>
            <w:noWrap/>
          </w:tcPr>
          <w:p w14:paraId="298593EB" w14:textId="76133C33" w:rsidR="00A83F3E" w:rsidRPr="005A6DC8" w:rsidRDefault="000F674E" w:rsidP="00BA2692">
            <w:pPr>
              <w:jc w:val="center"/>
              <w:rPr>
                <w:sz w:val="22"/>
                <w:szCs w:val="22"/>
              </w:rPr>
            </w:pPr>
            <w:r w:rsidRPr="005A6DC8">
              <w:rPr>
                <w:sz w:val="22"/>
                <w:szCs w:val="22"/>
              </w:rPr>
              <w:t>1</w:t>
            </w:r>
          </w:p>
        </w:tc>
        <w:tc>
          <w:tcPr>
            <w:tcW w:w="1559" w:type="dxa"/>
          </w:tcPr>
          <w:p w14:paraId="04887392" w14:textId="77E29272" w:rsidR="00A83F3E" w:rsidRPr="005A6DC8" w:rsidRDefault="000F674E" w:rsidP="00BA2692">
            <w:pPr>
              <w:jc w:val="center"/>
              <w:rPr>
                <w:sz w:val="22"/>
                <w:szCs w:val="22"/>
              </w:rPr>
            </w:pPr>
            <w:r w:rsidRPr="005A6DC8">
              <w:rPr>
                <w:sz w:val="22"/>
                <w:szCs w:val="22"/>
              </w:rPr>
              <w:t>41</w:t>
            </w:r>
          </w:p>
        </w:tc>
        <w:tc>
          <w:tcPr>
            <w:tcW w:w="1559" w:type="dxa"/>
            <w:shd w:val="clear" w:color="auto" w:fill="auto"/>
            <w:noWrap/>
          </w:tcPr>
          <w:p w14:paraId="01C64950" w14:textId="1D37D0AA" w:rsidR="00A83F3E" w:rsidRPr="005A6DC8" w:rsidRDefault="000F674E" w:rsidP="00BA2692">
            <w:pPr>
              <w:jc w:val="center"/>
              <w:rPr>
                <w:sz w:val="22"/>
                <w:szCs w:val="22"/>
              </w:rPr>
            </w:pPr>
            <w:r w:rsidRPr="005A6DC8">
              <w:rPr>
                <w:sz w:val="22"/>
                <w:szCs w:val="22"/>
              </w:rPr>
              <w:t>4</w:t>
            </w:r>
          </w:p>
        </w:tc>
        <w:tc>
          <w:tcPr>
            <w:tcW w:w="1134" w:type="dxa"/>
            <w:shd w:val="clear" w:color="auto" w:fill="auto"/>
            <w:noWrap/>
          </w:tcPr>
          <w:p w14:paraId="2EF7280D" w14:textId="245A4F8C" w:rsidR="00A83F3E" w:rsidRPr="005A6DC8" w:rsidRDefault="002D4492" w:rsidP="00BA2692">
            <w:pPr>
              <w:jc w:val="center"/>
              <w:rPr>
                <w:sz w:val="22"/>
                <w:szCs w:val="22"/>
              </w:rPr>
            </w:pPr>
            <w:r w:rsidRPr="005A6DC8">
              <w:rPr>
                <w:sz w:val="22"/>
                <w:szCs w:val="22"/>
              </w:rPr>
              <w:t>46</w:t>
            </w:r>
          </w:p>
        </w:tc>
      </w:tr>
      <w:tr w:rsidR="007A643E" w:rsidRPr="005A6DC8" w14:paraId="6859CDD8" w14:textId="77777777" w:rsidTr="00A76C05">
        <w:trPr>
          <w:trHeight w:val="300"/>
        </w:trPr>
        <w:tc>
          <w:tcPr>
            <w:tcW w:w="1838" w:type="dxa"/>
            <w:shd w:val="clear" w:color="auto" w:fill="D9D9D9" w:themeFill="background1" w:themeFillShade="D9"/>
            <w:noWrap/>
            <w:vAlign w:val="bottom"/>
          </w:tcPr>
          <w:p w14:paraId="52E81AE8"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£20k-£30k</w:t>
            </w:r>
          </w:p>
        </w:tc>
        <w:tc>
          <w:tcPr>
            <w:tcW w:w="1843" w:type="dxa"/>
            <w:shd w:val="clear" w:color="auto" w:fill="auto"/>
            <w:noWrap/>
          </w:tcPr>
          <w:p w14:paraId="2D5D2B19" w14:textId="2C4FDFBD" w:rsidR="00A83F3E" w:rsidRPr="005A6DC8" w:rsidRDefault="000F674E" w:rsidP="00BA2692">
            <w:pPr>
              <w:jc w:val="center"/>
              <w:rPr>
                <w:sz w:val="22"/>
                <w:szCs w:val="22"/>
              </w:rPr>
            </w:pPr>
            <w:r w:rsidRPr="005A6DC8">
              <w:rPr>
                <w:sz w:val="22"/>
                <w:szCs w:val="22"/>
              </w:rPr>
              <w:t>39</w:t>
            </w:r>
          </w:p>
        </w:tc>
        <w:tc>
          <w:tcPr>
            <w:tcW w:w="1559" w:type="dxa"/>
          </w:tcPr>
          <w:p w14:paraId="6A4B1860" w14:textId="6C841605" w:rsidR="00A83F3E" w:rsidRPr="005A6DC8" w:rsidRDefault="000F674E" w:rsidP="00BA2692">
            <w:pPr>
              <w:jc w:val="center"/>
              <w:rPr>
                <w:sz w:val="22"/>
                <w:szCs w:val="22"/>
              </w:rPr>
            </w:pPr>
            <w:r w:rsidRPr="005A6DC8">
              <w:rPr>
                <w:sz w:val="22"/>
                <w:szCs w:val="22"/>
              </w:rPr>
              <w:t>359</w:t>
            </w:r>
          </w:p>
        </w:tc>
        <w:tc>
          <w:tcPr>
            <w:tcW w:w="1559" w:type="dxa"/>
            <w:shd w:val="clear" w:color="auto" w:fill="auto"/>
            <w:noWrap/>
          </w:tcPr>
          <w:p w14:paraId="5DF300DA" w14:textId="593B55EE" w:rsidR="00A83F3E" w:rsidRPr="005A6DC8" w:rsidRDefault="002D4492" w:rsidP="00BA2692">
            <w:pPr>
              <w:jc w:val="center"/>
              <w:rPr>
                <w:sz w:val="22"/>
                <w:szCs w:val="22"/>
              </w:rPr>
            </w:pPr>
            <w:r w:rsidRPr="005A6DC8">
              <w:rPr>
                <w:sz w:val="22"/>
                <w:szCs w:val="22"/>
              </w:rPr>
              <w:t>2</w:t>
            </w:r>
          </w:p>
        </w:tc>
        <w:tc>
          <w:tcPr>
            <w:tcW w:w="1134" w:type="dxa"/>
            <w:shd w:val="clear" w:color="auto" w:fill="auto"/>
            <w:noWrap/>
          </w:tcPr>
          <w:p w14:paraId="4E748D33" w14:textId="5838A95C" w:rsidR="00A83F3E" w:rsidRPr="005A6DC8" w:rsidRDefault="002D4492" w:rsidP="00BA2692">
            <w:pPr>
              <w:jc w:val="center"/>
              <w:rPr>
                <w:sz w:val="22"/>
                <w:szCs w:val="22"/>
              </w:rPr>
            </w:pPr>
            <w:r w:rsidRPr="005A6DC8">
              <w:rPr>
                <w:sz w:val="22"/>
                <w:szCs w:val="22"/>
              </w:rPr>
              <w:t>400</w:t>
            </w:r>
          </w:p>
        </w:tc>
      </w:tr>
      <w:tr w:rsidR="007A643E" w:rsidRPr="005A6DC8" w14:paraId="29B97EC4" w14:textId="77777777" w:rsidTr="00A76C05">
        <w:trPr>
          <w:trHeight w:val="300"/>
        </w:trPr>
        <w:tc>
          <w:tcPr>
            <w:tcW w:w="1838" w:type="dxa"/>
            <w:shd w:val="clear" w:color="auto" w:fill="D9D9D9" w:themeFill="background1" w:themeFillShade="D9"/>
            <w:noWrap/>
            <w:vAlign w:val="bottom"/>
          </w:tcPr>
          <w:p w14:paraId="583ABC05" w14:textId="77777777" w:rsidR="00A83F3E" w:rsidRPr="005A6DC8" w:rsidRDefault="00A83F3E" w:rsidP="00BA2692">
            <w:pPr>
              <w:tabs>
                <w:tab w:val="left" w:pos="2508"/>
              </w:tabs>
              <w:rPr>
                <w:rFonts w:eastAsia="Times New Roman" w:cstheme="minorHAnsi"/>
                <w:b/>
                <w:bCs/>
                <w:sz w:val="22"/>
                <w:szCs w:val="22"/>
              </w:rPr>
            </w:pPr>
            <w:r w:rsidRPr="005A6DC8">
              <w:rPr>
                <w:rFonts w:eastAsia="Times New Roman" w:cstheme="minorHAnsi"/>
                <w:b/>
                <w:bCs/>
                <w:sz w:val="22"/>
                <w:szCs w:val="22"/>
              </w:rPr>
              <w:t>Teaching staff £20k-£40k</w:t>
            </w:r>
          </w:p>
        </w:tc>
        <w:tc>
          <w:tcPr>
            <w:tcW w:w="1843" w:type="dxa"/>
            <w:shd w:val="clear" w:color="auto" w:fill="auto"/>
            <w:noWrap/>
          </w:tcPr>
          <w:p w14:paraId="604C02E0" w14:textId="3413AB6E" w:rsidR="00A83F3E" w:rsidRPr="005A6DC8" w:rsidRDefault="000F674E" w:rsidP="00BA2692">
            <w:pPr>
              <w:jc w:val="center"/>
              <w:rPr>
                <w:sz w:val="22"/>
                <w:szCs w:val="22"/>
              </w:rPr>
            </w:pPr>
            <w:r w:rsidRPr="005A6DC8">
              <w:rPr>
                <w:sz w:val="22"/>
                <w:szCs w:val="22"/>
              </w:rPr>
              <w:t>29</w:t>
            </w:r>
          </w:p>
        </w:tc>
        <w:tc>
          <w:tcPr>
            <w:tcW w:w="1559" w:type="dxa"/>
          </w:tcPr>
          <w:p w14:paraId="5F173D44" w14:textId="6A39D46F" w:rsidR="00A83F3E" w:rsidRPr="005A6DC8" w:rsidRDefault="000F674E" w:rsidP="00BA2692">
            <w:pPr>
              <w:jc w:val="center"/>
              <w:rPr>
                <w:sz w:val="22"/>
                <w:szCs w:val="22"/>
              </w:rPr>
            </w:pPr>
            <w:r w:rsidRPr="005A6DC8">
              <w:rPr>
                <w:sz w:val="22"/>
                <w:szCs w:val="22"/>
              </w:rPr>
              <w:t>183</w:t>
            </w:r>
          </w:p>
        </w:tc>
        <w:tc>
          <w:tcPr>
            <w:tcW w:w="1559" w:type="dxa"/>
            <w:shd w:val="clear" w:color="auto" w:fill="auto"/>
            <w:noWrap/>
          </w:tcPr>
          <w:p w14:paraId="19963724" w14:textId="545C79D4" w:rsidR="00A83F3E" w:rsidRPr="005A6DC8" w:rsidRDefault="002D4492" w:rsidP="00BA2692">
            <w:pPr>
              <w:jc w:val="center"/>
              <w:rPr>
                <w:sz w:val="22"/>
                <w:szCs w:val="22"/>
              </w:rPr>
            </w:pPr>
            <w:r w:rsidRPr="005A6DC8">
              <w:rPr>
                <w:sz w:val="22"/>
                <w:szCs w:val="22"/>
              </w:rPr>
              <w:t>6</w:t>
            </w:r>
          </w:p>
        </w:tc>
        <w:tc>
          <w:tcPr>
            <w:tcW w:w="1134" w:type="dxa"/>
            <w:shd w:val="clear" w:color="auto" w:fill="auto"/>
            <w:noWrap/>
          </w:tcPr>
          <w:p w14:paraId="32CE26F6" w14:textId="6111CD35" w:rsidR="00A83F3E" w:rsidRPr="005A6DC8" w:rsidRDefault="002D4492" w:rsidP="00BA2692">
            <w:pPr>
              <w:jc w:val="center"/>
              <w:rPr>
                <w:sz w:val="22"/>
                <w:szCs w:val="22"/>
              </w:rPr>
            </w:pPr>
            <w:r w:rsidRPr="005A6DC8">
              <w:rPr>
                <w:sz w:val="22"/>
                <w:szCs w:val="22"/>
              </w:rPr>
              <w:t>218</w:t>
            </w:r>
          </w:p>
        </w:tc>
      </w:tr>
      <w:tr w:rsidR="007A643E" w:rsidRPr="005A6DC8" w14:paraId="6F4960EB" w14:textId="77777777" w:rsidTr="00A76C05">
        <w:trPr>
          <w:trHeight w:val="300"/>
        </w:trPr>
        <w:tc>
          <w:tcPr>
            <w:tcW w:w="1838" w:type="dxa"/>
            <w:shd w:val="clear" w:color="auto" w:fill="D9D9D9" w:themeFill="background1" w:themeFillShade="D9"/>
            <w:noWrap/>
            <w:vAlign w:val="bottom"/>
          </w:tcPr>
          <w:p w14:paraId="4C40DF0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£30k-40k</w:t>
            </w:r>
          </w:p>
        </w:tc>
        <w:tc>
          <w:tcPr>
            <w:tcW w:w="1843" w:type="dxa"/>
            <w:shd w:val="clear" w:color="auto" w:fill="auto"/>
            <w:noWrap/>
          </w:tcPr>
          <w:p w14:paraId="6FB9B1E3" w14:textId="71A469EF" w:rsidR="00A83F3E" w:rsidRPr="005A6DC8" w:rsidRDefault="000F674E" w:rsidP="00BA2692">
            <w:pPr>
              <w:jc w:val="center"/>
              <w:rPr>
                <w:sz w:val="22"/>
                <w:szCs w:val="22"/>
              </w:rPr>
            </w:pPr>
            <w:r w:rsidRPr="005A6DC8">
              <w:rPr>
                <w:sz w:val="22"/>
                <w:szCs w:val="22"/>
              </w:rPr>
              <w:t>5</w:t>
            </w:r>
          </w:p>
        </w:tc>
        <w:tc>
          <w:tcPr>
            <w:tcW w:w="1559" w:type="dxa"/>
          </w:tcPr>
          <w:p w14:paraId="41EA4C33" w14:textId="1B758D6A" w:rsidR="00A83F3E" w:rsidRPr="005A6DC8" w:rsidRDefault="000F674E" w:rsidP="00BA2692">
            <w:pPr>
              <w:jc w:val="center"/>
              <w:rPr>
                <w:sz w:val="22"/>
                <w:szCs w:val="22"/>
              </w:rPr>
            </w:pPr>
            <w:r w:rsidRPr="005A6DC8">
              <w:rPr>
                <w:sz w:val="22"/>
                <w:szCs w:val="22"/>
              </w:rPr>
              <w:t>48</w:t>
            </w:r>
          </w:p>
        </w:tc>
        <w:tc>
          <w:tcPr>
            <w:tcW w:w="1559" w:type="dxa"/>
            <w:shd w:val="clear" w:color="auto" w:fill="auto"/>
            <w:noWrap/>
          </w:tcPr>
          <w:p w14:paraId="547A0862" w14:textId="7ABAA935" w:rsidR="00A83F3E" w:rsidRPr="005A6DC8" w:rsidRDefault="002D4492" w:rsidP="00BA2692">
            <w:pPr>
              <w:jc w:val="center"/>
              <w:rPr>
                <w:sz w:val="22"/>
                <w:szCs w:val="22"/>
              </w:rPr>
            </w:pPr>
            <w:r w:rsidRPr="005A6DC8">
              <w:rPr>
                <w:sz w:val="22"/>
                <w:szCs w:val="22"/>
              </w:rPr>
              <w:t>2</w:t>
            </w:r>
          </w:p>
        </w:tc>
        <w:tc>
          <w:tcPr>
            <w:tcW w:w="1134" w:type="dxa"/>
            <w:shd w:val="clear" w:color="auto" w:fill="auto"/>
            <w:noWrap/>
          </w:tcPr>
          <w:p w14:paraId="68A078DB" w14:textId="58E49DEE" w:rsidR="00A83F3E" w:rsidRPr="005A6DC8" w:rsidRDefault="002D4492" w:rsidP="00BA2692">
            <w:pPr>
              <w:jc w:val="center"/>
              <w:rPr>
                <w:sz w:val="22"/>
                <w:szCs w:val="22"/>
              </w:rPr>
            </w:pPr>
            <w:r w:rsidRPr="005A6DC8">
              <w:rPr>
                <w:sz w:val="22"/>
                <w:szCs w:val="22"/>
              </w:rPr>
              <w:t>55</w:t>
            </w:r>
          </w:p>
        </w:tc>
      </w:tr>
      <w:tr w:rsidR="007A643E" w:rsidRPr="005A6DC8" w14:paraId="4DF78A44" w14:textId="77777777" w:rsidTr="00A76C05">
        <w:trPr>
          <w:trHeight w:val="300"/>
        </w:trPr>
        <w:tc>
          <w:tcPr>
            <w:tcW w:w="1838" w:type="dxa"/>
            <w:shd w:val="clear" w:color="auto" w:fill="D9D9D9" w:themeFill="background1" w:themeFillShade="D9"/>
            <w:noWrap/>
            <w:vAlign w:val="bottom"/>
          </w:tcPr>
          <w:p w14:paraId="6D17FEC5"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£40k-£60k</w:t>
            </w:r>
          </w:p>
        </w:tc>
        <w:tc>
          <w:tcPr>
            <w:tcW w:w="1843" w:type="dxa"/>
            <w:shd w:val="clear" w:color="auto" w:fill="auto"/>
            <w:noWrap/>
          </w:tcPr>
          <w:p w14:paraId="4C95BEE1" w14:textId="4B80E0E5" w:rsidR="00A83F3E" w:rsidRPr="005A6DC8" w:rsidRDefault="000F674E" w:rsidP="00BA2692">
            <w:pPr>
              <w:jc w:val="center"/>
              <w:rPr>
                <w:sz w:val="22"/>
                <w:szCs w:val="22"/>
              </w:rPr>
            </w:pPr>
            <w:r w:rsidRPr="005A6DC8">
              <w:rPr>
                <w:sz w:val="22"/>
                <w:szCs w:val="22"/>
              </w:rPr>
              <w:t>-</w:t>
            </w:r>
          </w:p>
        </w:tc>
        <w:tc>
          <w:tcPr>
            <w:tcW w:w="1559" w:type="dxa"/>
          </w:tcPr>
          <w:p w14:paraId="27C8AC8F" w14:textId="3EA724C1" w:rsidR="00A83F3E" w:rsidRPr="005A6DC8" w:rsidRDefault="000F674E" w:rsidP="00BA2692">
            <w:pPr>
              <w:jc w:val="center"/>
              <w:rPr>
                <w:sz w:val="22"/>
                <w:szCs w:val="22"/>
              </w:rPr>
            </w:pPr>
            <w:r w:rsidRPr="005A6DC8">
              <w:rPr>
                <w:sz w:val="22"/>
                <w:szCs w:val="22"/>
              </w:rPr>
              <w:t>41</w:t>
            </w:r>
          </w:p>
        </w:tc>
        <w:tc>
          <w:tcPr>
            <w:tcW w:w="1559" w:type="dxa"/>
            <w:shd w:val="clear" w:color="auto" w:fill="auto"/>
            <w:noWrap/>
          </w:tcPr>
          <w:p w14:paraId="5890B63A" w14:textId="65FA455F" w:rsidR="00A83F3E" w:rsidRPr="005A6DC8" w:rsidRDefault="002D4492" w:rsidP="00BA2692">
            <w:pPr>
              <w:jc w:val="center"/>
              <w:rPr>
                <w:sz w:val="22"/>
                <w:szCs w:val="22"/>
              </w:rPr>
            </w:pPr>
            <w:r w:rsidRPr="005A6DC8">
              <w:rPr>
                <w:sz w:val="22"/>
                <w:szCs w:val="22"/>
              </w:rPr>
              <w:t>1</w:t>
            </w:r>
          </w:p>
        </w:tc>
        <w:tc>
          <w:tcPr>
            <w:tcW w:w="1134" w:type="dxa"/>
            <w:shd w:val="clear" w:color="auto" w:fill="auto"/>
            <w:noWrap/>
          </w:tcPr>
          <w:p w14:paraId="42ABA576" w14:textId="65DE09F7" w:rsidR="00A83F3E" w:rsidRPr="005A6DC8" w:rsidRDefault="002D4492" w:rsidP="00BA2692">
            <w:pPr>
              <w:jc w:val="center"/>
              <w:rPr>
                <w:sz w:val="22"/>
                <w:szCs w:val="22"/>
              </w:rPr>
            </w:pPr>
            <w:r w:rsidRPr="005A6DC8">
              <w:rPr>
                <w:sz w:val="22"/>
                <w:szCs w:val="22"/>
              </w:rPr>
              <w:t>42</w:t>
            </w:r>
          </w:p>
        </w:tc>
      </w:tr>
      <w:tr w:rsidR="007A643E" w:rsidRPr="005A6DC8" w14:paraId="13D3DD0F" w14:textId="77777777" w:rsidTr="00A76C05">
        <w:trPr>
          <w:trHeight w:val="300"/>
        </w:trPr>
        <w:tc>
          <w:tcPr>
            <w:tcW w:w="1838" w:type="dxa"/>
            <w:shd w:val="clear" w:color="auto" w:fill="D9D9D9" w:themeFill="background1" w:themeFillShade="D9"/>
            <w:noWrap/>
            <w:vAlign w:val="bottom"/>
          </w:tcPr>
          <w:p w14:paraId="2C8029D9"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&gt; £60k</w:t>
            </w:r>
          </w:p>
        </w:tc>
        <w:tc>
          <w:tcPr>
            <w:tcW w:w="1843" w:type="dxa"/>
            <w:shd w:val="clear" w:color="auto" w:fill="auto"/>
            <w:noWrap/>
          </w:tcPr>
          <w:p w14:paraId="4BD226D3" w14:textId="2A40A0C3" w:rsidR="00A83F3E" w:rsidRPr="005A6DC8" w:rsidRDefault="000F674E" w:rsidP="00BA2692">
            <w:pPr>
              <w:jc w:val="center"/>
              <w:rPr>
                <w:sz w:val="22"/>
                <w:szCs w:val="22"/>
              </w:rPr>
            </w:pPr>
            <w:r w:rsidRPr="005A6DC8">
              <w:rPr>
                <w:sz w:val="22"/>
                <w:szCs w:val="22"/>
              </w:rPr>
              <w:t>-</w:t>
            </w:r>
          </w:p>
        </w:tc>
        <w:tc>
          <w:tcPr>
            <w:tcW w:w="1559" w:type="dxa"/>
          </w:tcPr>
          <w:p w14:paraId="582840F2" w14:textId="2D39CB45" w:rsidR="00A83F3E" w:rsidRPr="005A6DC8" w:rsidRDefault="000F674E" w:rsidP="00BA2692">
            <w:pPr>
              <w:jc w:val="center"/>
              <w:rPr>
                <w:sz w:val="22"/>
                <w:szCs w:val="22"/>
              </w:rPr>
            </w:pPr>
            <w:r w:rsidRPr="005A6DC8">
              <w:rPr>
                <w:sz w:val="22"/>
                <w:szCs w:val="22"/>
              </w:rPr>
              <w:t>4</w:t>
            </w:r>
          </w:p>
        </w:tc>
        <w:tc>
          <w:tcPr>
            <w:tcW w:w="1559" w:type="dxa"/>
            <w:shd w:val="clear" w:color="auto" w:fill="auto"/>
            <w:noWrap/>
          </w:tcPr>
          <w:p w14:paraId="1B506B05" w14:textId="4D4435BD" w:rsidR="00A83F3E" w:rsidRPr="005A6DC8" w:rsidRDefault="002D4492" w:rsidP="00BA2692">
            <w:pPr>
              <w:jc w:val="center"/>
              <w:rPr>
                <w:sz w:val="22"/>
                <w:szCs w:val="22"/>
              </w:rPr>
            </w:pPr>
            <w:r w:rsidRPr="005A6DC8">
              <w:rPr>
                <w:sz w:val="22"/>
                <w:szCs w:val="22"/>
              </w:rPr>
              <w:t>1</w:t>
            </w:r>
          </w:p>
        </w:tc>
        <w:tc>
          <w:tcPr>
            <w:tcW w:w="1134" w:type="dxa"/>
            <w:shd w:val="clear" w:color="auto" w:fill="auto"/>
            <w:noWrap/>
          </w:tcPr>
          <w:p w14:paraId="77264FE4" w14:textId="12313036" w:rsidR="00A83F3E" w:rsidRPr="005A6DC8" w:rsidRDefault="002D4492" w:rsidP="00BA2692">
            <w:pPr>
              <w:jc w:val="center"/>
              <w:rPr>
                <w:sz w:val="22"/>
                <w:szCs w:val="22"/>
              </w:rPr>
            </w:pPr>
            <w:r w:rsidRPr="005A6DC8">
              <w:rPr>
                <w:sz w:val="22"/>
                <w:szCs w:val="22"/>
              </w:rPr>
              <w:t>5</w:t>
            </w:r>
          </w:p>
        </w:tc>
      </w:tr>
    </w:tbl>
    <w:p w14:paraId="41D44C69" w14:textId="77777777" w:rsidR="00E07AC7" w:rsidRPr="005A6DC8" w:rsidRDefault="00E07AC7" w:rsidP="00E07AC7">
      <w:pPr>
        <w:tabs>
          <w:tab w:val="left" w:pos="2508"/>
        </w:tabs>
        <w:jc w:val="both"/>
        <w:rPr>
          <w:rFonts w:eastAsia="Times New Roman" w:cstheme="minorHAnsi"/>
          <w:bCs/>
          <w:sz w:val="22"/>
          <w:szCs w:val="22"/>
        </w:rPr>
      </w:pPr>
    </w:p>
    <w:p w14:paraId="08842852" w14:textId="56302770" w:rsidR="00A76C05" w:rsidRPr="005A6DC8" w:rsidRDefault="00873453" w:rsidP="001C5554">
      <w:pPr>
        <w:jc w:val="both"/>
        <w:rPr>
          <w:rFonts w:cstheme="minorHAnsi"/>
          <w:sz w:val="22"/>
          <w:szCs w:val="22"/>
        </w:rPr>
      </w:pPr>
      <w:r w:rsidRPr="005A6DC8">
        <w:rPr>
          <w:rFonts w:cstheme="minorHAnsi"/>
          <w:sz w:val="22"/>
          <w:szCs w:val="22"/>
        </w:rPr>
        <w:t>Those with ethnicity that is not white British are absent from the</w:t>
      </w:r>
      <w:r w:rsidR="00126045" w:rsidRPr="005A6DC8">
        <w:rPr>
          <w:rFonts w:cstheme="minorHAnsi"/>
          <w:sz w:val="22"/>
          <w:szCs w:val="22"/>
        </w:rPr>
        <w:t xml:space="preserve"> highest levels of salary bands.</w:t>
      </w:r>
    </w:p>
    <w:p w14:paraId="510B92E7" w14:textId="4F9A98B2" w:rsidR="00A76C05" w:rsidRPr="007A643E" w:rsidRDefault="00126045" w:rsidP="00E07AC7">
      <w:pPr>
        <w:rPr>
          <w:rFonts w:eastAsia="Times New Roman" w:cstheme="minorHAnsi"/>
          <w:bCs/>
          <w:sz w:val="22"/>
          <w:szCs w:val="22"/>
        </w:rPr>
      </w:pPr>
      <w:r w:rsidRPr="005A6DC8">
        <w:rPr>
          <w:rFonts w:eastAsia="Times New Roman" w:cstheme="minorHAnsi"/>
          <w:bCs/>
          <w:sz w:val="22"/>
          <w:szCs w:val="22"/>
        </w:rPr>
        <w:t>However, numbers are so small as to make this statistically insignificant.</w:t>
      </w:r>
      <w:r w:rsidRPr="007A643E">
        <w:rPr>
          <w:rFonts w:eastAsia="Times New Roman" w:cstheme="minorHAnsi"/>
          <w:bCs/>
          <w:sz w:val="22"/>
          <w:szCs w:val="22"/>
        </w:rPr>
        <w:t xml:space="preserve">  </w:t>
      </w:r>
    </w:p>
    <w:p w14:paraId="2A6C2521" w14:textId="77777777" w:rsidR="00126045" w:rsidRPr="007A643E" w:rsidRDefault="00126045" w:rsidP="00E07AC7">
      <w:pPr>
        <w:rPr>
          <w:rFonts w:cstheme="minorHAnsi"/>
          <w:sz w:val="22"/>
          <w:szCs w:val="22"/>
        </w:rPr>
      </w:pPr>
    </w:p>
    <w:p w14:paraId="440F7BD6" w14:textId="77777777" w:rsidR="00E07AC7" w:rsidRPr="005A6DC8" w:rsidRDefault="00E07AC7" w:rsidP="00E07AC7">
      <w:pPr>
        <w:rPr>
          <w:rFonts w:cstheme="minorHAnsi"/>
          <w:sz w:val="22"/>
          <w:szCs w:val="22"/>
        </w:rPr>
      </w:pPr>
      <w:r w:rsidRPr="005A6DC8">
        <w:rPr>
          <w:rFonts w:cstheme="minorHAnsi"/>
          <w:sz w:val="22"/>
          <w:szCs w:val="22"/>
        </w:rPr>
        <w:t>Sexual Orientation</w:t>
      </w:r>
    </w:p>
    <w:p w14:paraId="210EAB5E" w14:textId="77777777" w:rsidR="00E07AC7" w:rsidRPr="005A6DC8" w:rsidRDefault="00E07AC7" w:rsidP="00E07AC7">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002"/>
        <w:gridCol w:w="635"/>
        <w:gridCol w:w="1573"/>
        <w:gridCol w:w="1137"/>
        <w:gridCol w:w="1126"/>
        <w:gridCol w:w="1085"/>
      </w:tblGrid>
      <w:tr w:rsidR="007A643E" w:rsidRPr="005A6DC8" w14:paraId="24C0A6B8" w14:textId="77777777" w:rsidTr="00A76C05">
        <w:trPr>
          <w:trHeight w:val="300"/>
        </w:trPr>
        <w:tc>
          <w:tcPr>
            <w:tcW w:w="2452" w:type="dxa"/>
            <w:shd w:val="clear" w:color="auto" w:fill="D9D9D9" w:themeFill="background1" w:themeFillShade="D9"/>
            <w:noWrap/>
            <w:vAlign w:val="bottom"/>
            <w:hideMark/>
          </w:tcPr>
          <w:p w14:paraId="4AD0FAD5"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Sexual Orientation</w:t>
            </w:r>
          </w:p>
        </w:tc>
        <w:tc>
          <w:tcPr>
            <w:tcW w:w="1002" w:type="dxa"/>
            <w:shd w:val="clear" w:color="auto" w:fill="D9D9D9" w:themeFill="background1" w:themeFillShade="D9"/>
            <w:noWrap/>
            <w:vAlign w:val="bottom"/>
            <w:hideMark/>
          </w:tcPr>
          <w:p w14:paraId="4E33945F"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Bisexual</w:t>
            </w:r>
          </w:p>
        </w:tc>
        <w:tc>
          <w:tcPr>
            <w:tcW w:w="635" w:type="dxa"/>
            <w:shd w:val="clear" w:color="auto" w:fill="D9D9D9" w:themeFill="background1" w:themeFillShade="D9"/>
            <w:noWrap/>
            <w:vAlign w:val="bottom"/>
            <w:hideMark/>
          </w:tcPr>
          <w:p w14:paraId="2BCFD5EE"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Gay</w:t>
            </w:r>
          </w:p>
        </w:tc>
        <w:tc>
          <w:tcPr>
            <w:tcW w:w="1573" w:type="dxa"/>
            <w:shd w:val="clear" w:color="auto" w:fill="D9D9D9" w:themeFill="background1" w:themeFillShade="D9"/>
            <w:noWrap/>
            <w:vAlign w:val="bottom"/>
            <w:hideMark/>
          </w:tcPr>
          <w:p w14:paraId="5F4EE7FF"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Heterosexual</w:t>
            </w:r>
          </w:p>
        </w:tc>
        <w:tc>
          <w:tcPr>
            <w:tcW w:w="1137" w:type="dxa"/>
            <w:shd w:val="clear" w:color="auto" w:fill="D9D9D9" w:themeFill="background1" w:themeFillShade="D9"/>
            <w:noWrap/>
            <w:vAlign w:val="bottom"/>
            <w:hideMark/>
          </w:tcPr>
          <w:p w14:paraId="712707F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Lesbian</w:t>
            </w:r>
          </w:p>
        </w:tc>
        <w:tc>
          <w:tcPr>
            <w:tcW w:w="1126" w:type="dxa"/>
            <w:shd w:val="clear" w:color="auto" w:fill="D9D9D9" w:themeFill="background1" w:themeFillShade="D9"/>
            <w:noWrap/>
            <w:vAlign w:val="bottom"/>
            <w:hideMark/>
          </w:tcPr>
          <w:p w14:paraId="016A5366"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Unknown</w:t>
            </w:r>
          </w:p>
        </w:tc>
        <w:tc>
          <w:tcPr>
            <w:tcW w:w="1085" w:type="dxa"/>
            <w:shd w:val="clear" w:color="auto" w:fill="D9D9D9" w:themeFill="background1" w:themeFillShade="D9"/>
            <w:noWrap/>
            <w:vAlign w:val="bottom"/>
            <w:hideMark/>
          </w:tcPr>
          <w:p w14:paraId="670E257A" w14:textId="77777777" w:rsidR="00A83F3E" w:rsidRPr="005A6DC8" w:rsidRDefault="00A83F3E" w:rsidP="0061731F">
            <w:pPr>
              <w:tabs>
                <w:tab w:val="left" w:pos="2508"/>
              </w:tabs>
              <w:rPr>
                <w:rFonts w:eastAsia="Times New Roman" w:cstheme="minorHAnsi"/>
                <w:b/>
                <w:bCs/>
                <w:sz w:val="22"/>
                <w:szCs w:val="22"/>
              </w:rPr>
            </w:pPr>
            <w:r w:rsidRPr="005A6DC8">
              <w:rPr>
                <w:rFonts w:eastAsia="Times New Roman" w:cstheme="minorHAnsi"/>
                <w:b/>
                <w:bCs/>
                <w:sz w:val="22"/>
                <w:szCs w:val="22"/>
              </w:rPr>
              <w:t>Grand Total</w:t>
            </w:r>
          </w:p>
        </w:tc>
      </w:tr>
      <w:tr w:rsidR="007A643E" w:rsidRPr="005A6DC8" w14:paraId="5DF3DBE1" w14:textId="77777777" w:rsidTr="00E34F25">
        <w:trPr>
          <w:trHeight w:val="300"/>
        </w:trPr>
        <w:tc>
          <w:tcPr>
            <w:tcW w:w="2452" w:type="dxa"/>
            <w:shd w:val="clear" w:color="auto" w:fill="D9D9D9" w:themeFill="background1" w:themeFillShade="D9"/>
            <w:noWrap/>
            <w:hideMark/>
          </w:tcPr>
          <w:p w14:paraId="0DC8A748" w14:textId="77777777" w:rsidR="00A83F3E" w:rsidRPr="005A6DC8" w:rsidRDefault="00A83F3E" w:rsidP="008C14D8">
            <w:pPr>
              <w:rPr>
                <w:sz w:val="22"/>
                <w:szCs w:val="22"/>
              </w:rPr>
            </w:pPr>
            <w:r w:rsidRPr="005A6DC8">
              <w:rPr>
                <w:sz w:val="22"/>
                <w:szCs w:val="22"/>
              </w:rPr>
              <w:t>&lt; £20k</w:t>
            </w:r>
          </w:p>
        </w:tc>
        <w:tc>
          <w:tcPr>
            <w:tcW w:w="1002" w:type="dxa"/>
            <w:shd w:val="clear" w:color="auto" w:fill="auto"/>
            <w:noWrap/>
          </w:tcPr>
          <w:p w14:paraId="65C61EBD" w14:textId="2EB8EFD2" w:rsidR="00A83F3E" w:rsidRPr="005A6DC8" w:rsidRDefault="002D4492" w:rsidP="008C14D8">
            <w:pPr>
              <w:jc w:val="center"/>
              <w:rPr>
                <w:sz w:val="22"/>
                <w:szCs w:val="22"/>
              </w:rPr>
            </w:pPr>
            <w:r w:rsidRPr="005A6DC8">
              <w:rPr>
                <w:sz w:val="22"/>
                <w:szCs w:val="22"/>
              </w:rPr>
              <w:t>-</w:t>
            </w:r>
          </w:p>
        </w:tc>
        <w:tc>
          <w:tcPr>
            <w:tcW w:w="635" w:type="dxa"/>
            <w:shd w:val="clear" w:color="auto" w:fill="auto"/>
            <w:noWrap/>
          </w:tcPr>
          <w:p w14:paraId="7C963197" w14:textId="11C18153"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28F97481" w14:textId="1C391513" w:rsidR="00A83F3E" w:rsidRPr="005A6DC8" w:rsidRDefault="002D4492" w:rsidP="008C14D8">
            <w:pPr>
              <w:jc w:val="center"/>
              <w:rPr>
                <w:sz w:val="22"/>
                <w:szCs w:val="22"/>
              </w:rPr>
            </w:pPr>
            <w:r w:rsidRPr="005A6DC8">
              <w:rPr>
                <w:sz w:val="22"/>
                <w:szCs w:val="22"/>
              </w:rPr>
              <w:t>29</w:t>
            </w:r>
          </w:p>
        </w:tc>
        <w:tc>
          <w:tcPr>
            <w:tcW w:w="1137" w:type="dxa"/>
            <w:shd w:val="clear" w:color="auto" w:fill="auto"/>
            <w:noWrap/>
          </w:tcPr>
          <w:p w14:paraId="04F73C14" w14:textId="783F9C24"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1BC87C1F" w14:textId="0803152E" w:rsidR="00A83F3E" w:rsidRPr="005A6DC8" w:rsidRDefault="002D4492" w:rsidP="008C14D8">
            <w:pPr>
              <w:jc w:val="center"/>
              <w:rPr>
                <w:sz w:val="22"/>
                <w:szCs w:val="22"/>
              </w:rPr>
            </w:pPr>
            <w:r w:rsidRPr="005A6DC8">
              <w:rPr>
                <w:sz w:val="22"/>
                <w:szCs w:val="22"/>
              </w:rPr>
              <w:t>17</w:t>
            </w:r>
          </w:p>
        </w:tc>
        <w:tc>
          <w:tcPr>
            <w:tcW w:w="1085" w:type="dxa"/>
            <w:shd w:val="clear" w:color="auto" w:fill="auto"/>
            <w:noWrap/>
          </w:tcPr>
          <w:p w14:paraId="754E7538" w14:textId="13A96C6B" w:rsidR="00A83F3E" w:rsidRPr="005A6DC8" w:rsidRDefault="002D4492" w:rsidP="008C14D8">
            <w:pPr>
              <w:jc w:val="center"/>
              <w:rPr>
                <w:sz w:val="22"/>
                <w:szCs w:val="22"/>
              </w:rPr>
            </w:pPr>
            <w:r w:rsidRPr="005A6DC8">
              <w:rPr>
                <w:sz w:val="22"/>
                <w:szCs w:val="22"/>
              </w:rPr>
              <w:t>46</w:t>
            </w:r>
          </w:p>
        </w:tc>
      </w:tr>
      <w:tr w:rsidR="007A643E" w:rsidRPr="005A6DC8" w14:paraId="6FE45535" w14:textId="77777777" w:rsidTr="00A76C05">
        <w:trPr>
          <w:trHeight w:val="300"/>
        </w:trPr>
        <w:tc>
          <w:tcPr>
            <w:tcW w:w="2452" w:type="dxa"/>
            <w:shd w:val="clear" w:color="auto" w:fill="D9D9D9" w:themeFill="background1" w:themeFillShade="D9"/>
            <w:noWrap/>
          </w:tcPr>
          <w:p w14:paraId="6F472E5D" w14:textId="77777777" w:rsidR="00A83F3E" w:rsidRPr="005A6DC8" w:rsidRDefault="00A83F3E" w:rsidP="008C14D8">
            <w:pPr>
              <w:rPr>
                <w:sz w:val="22"/>
                <w:szCs w:val="22"/>
              </w:rPr>
            </w:pPr>
            <w:r w:rsidRPr="005A6DC8">
              <w:rPr>
                <w:sz w:val="22"/>
                <w:szCs w:val="22"/>
              </w:rPr>
              <w:t>£20k-£30k</w:t>
            </w:r>
          </w:p>
        </w:tc>
        <w:tc>
          <w:tcPr>
            <w:tcW w:w="1002" w:type="dxa"/>
            <w:shd w:val="clear" w:color="auto" w:fill="auto"/>
            <w:noWrap/>
          </w:tcPr>
          <w:p w14:paraId="18CA87A5" w14:textId="17A7CD08" w:rsidR="00A83F3E" w:rsidRPr="005A6DC8" w:rsidRDefault="002D4492" w:rsidP="008C14D8">
            <w:pPr>
              <w:jc w:val="center"/>
              <w:rPr>
                <w:sz w:val="22"/>
                <w:szCs w:val="22"/>
              </w:rPr>
            </w:pPr>
            <w:r w:rsidRPr="005A6DC8">
              <w:rPr>
                <w:sz w:val="22"/>
                <w:szCs w:val="22"/>
              </w:rPr>
              <w:t>13</w:t>
            </w:r>
          </w:p>
        </w:tc>
        <w:tc>
          <w:tcPr>
            <w:tcW w:w="635" w:type="dxa"/>
            <w:shd w:val="clear" w:color="auto" w:fill="auto"/>
            <w:noWrap/>
          </w:tcPr>
          <w:p w14:paraId="2CC2811C" w14:textId="478B1682" w:rsidR="00A83F3E" w:rsidRPr="005A6DC8" w:rsidRDefault="002D4492" w:rsidP="008C14D8">
            <w:pPr>
              <w:jc w:val="center"/>
              <w:rPr>
                <w:sz w:val="22"/>
                <w:szCs w:val="22"/>
              </w:rPr>
            </w:pPr>
            <w:r w:rsidRPr="005A6DC8">
              <w:rPr>
                <w:sz w:val="22"/>
                <w:szCs w:val="22"/>
              </w:rPr>
              <w:t>5</w:t>
            </w:r>
          </w:p>
        </w:tc>
        <w:tc>
          <w:tcPr>
            <w:tcW w:w="1573" w:type="dxa"/>
            <w:shd w:val="clear" w:color="auto" w:fill="auto"/>
            <w:noWrap/>
          </w:tcPr>
          <w:p w14:paraId="3CDFE38B" w14:textId="232E728B" w:rsidR="00A83F3E" w:rsidRPr="005A6DC8" w:rsidRDefault="002D4492" w:rsidP="008C14D8">
            <w:pPr>
              <w:jc w:val="center"/>
              <w:rPr>
                <w:sz w:val="22"/>
                <w:szCs w:val="22"/>
              </w:rPr>
            </w:pPr>
            <w:r w:rsidRPr="005A6DC8">
              <w:rPr>
                <w:sz w:val="22"/>
                <w:szCs w:val="22"/>
              </w:rPr>
              <w:t>311</w:t>
            </w:r>
          </w:p>
        </w:tc>
        <w:tc>
          <w:tcPr>
            <w:tcW w:w="1137" w:type="dxa"/>
            <w:shd w:val="clear" w:color="auto" w:fill="auto"/>
            <w:noWrap/>
          </w:tcPr>
          <w:p w14:paraId="74291333" w14:textId="3B55F722" w:rsidR="00A83F3E" w:rsidRPr="005A6DC8" w:rsidRDefault="002D4492" w:rsidP="008C14D8">
            <w:pPr>
              <w:jc w:val="center"/>
              <w:rPr>
                <w:sz w:val="22"/>
                <w:szCs w:val="22"/>
              </w:rPr>
            </w:pPr>
            <w:r w:rsidRPr="005A6DC8">
              <w:rPr>
                <w:sz w:val="22"/>
                <w:szCs w:val="22"/>
              </w:rPr>
              <w:t>3</w:t>
            </w:r>
          </w:p>
        </w:tc>
        <w:tc>
          <w:tcPr>
            <w:tcW w:w="1126" w:type="dxa"/>
            <w:shd w:val="clear" w:color="auto" w:fill="auto"/>
            <w:noWrap/>
          </w:tcPr>
          <w:p w14:paraId="66D28535" w14:textId="15BD1777" w:rsidR="00A83F3E" w:rsidRPr="005A6DC8" w:rsidRDefault="002D4492" w:rsidP="008C14D8">
            <w:pPr>
              <w:jc w:val="center"/>
              <w:rPr>
                <w:sz w:val="22"/>
                <w:szCs w:val="22"/>
              </w:rPr>
            </w:pPr>
            <w:r w:rsidRPr="005A6DC8">
              <w:rPr>
                <w:sz w:val="22"/>
                <w:szCs w:val="22"/>
              </w:rPr>
              <w:t>68</w:t>
            </w:r>
          </w:p>
        </w:tc>
        <w:tc>
          <w:tcPr>
            <w:tcW w:w="1085" w:type="dxa"/>
            <w:shd w:val="clear" w:color="auto" w:fill="auto"/>
            <w:noWrap/>
            <w:vAlign w:val="bottom"/>
          </w:tcPr>
          <w:p w14:paraId="354D41DC" w14:textId="6687287F" w:rsidR="00A83F3E" w:rsidRPr="005A6DC8" w:rsidRDefault="002D4492" w:rsidP="008C14D8">
            <w:pPr>
              <w:tabs>
                <w:tab w:val="left" w:pos="2508"/>
              </w:tabs>
              <w:jc w:val="center"/>
              <w:rPr>
                <w:rFonts w:eastAsia="Times New Roman" w:cstheme="minorHAnsi"/>
                <w:sz w:val="22"/>
                <w:szCs w:val="22"/>
              </w:rPr>
            </w:pPr>
            <w:r w:rsidRPr="005A6DC8">
              <w:rPr>
                <w:rFonts w:eastAsia="Times New Roman" w:cstheme="minorHAnsi"/>
                <w:sz w:val="22"/>
                <w:szCs w:val="22"/>
              </w:rPr>
              <w:t>400</w:t>
            </w:r>
          </w:p>
        </w:tc>
      </w:tr>
      <w:tr w:rsidR="007A643E" w:rsidRPr="005A6DC8" w14:paraId="0CD76FF1" w14:textId="77777777" w:rsidTr="00A76C05">
        <w:trPr>
          <w:trHeight w:val="300"/>
        </w:trPr>
        <w:tc>
          <w:tcPr>
            <w:tcW w:w="2452" w:type="dxa"/>
            <w:shd w:val="clear" w:color="auto" w:fill="D9D9D9" w:themeFill="background1" w:themeFillShade="D9"/>
            <w:noWrap/>
          </w:tcPr>
          <w:p w14:paraId="25A5CC9D" w14:textId="77777777" w:rsidR="00A83F3E" w:rsidRPr="005A6DC8" w:rsidRDefault="00A83F3E" w:rsidP="008C14D8">
            <w:pPr>
              <w:rPr>
                <w:sz w:val="22"/>
                <w:szCs w:val="22"/>
              </w:rPr>
            </w:pPr>
            <w:r w:rsidRPr="005A6DC8">
              <w:rPr>
                <w:sz w:val="22"/>
                <w:szCs w:val="22"/>
              </w:rPr>
              <w:t>Teaching staff £20k-£40k</w:t>
            </w:r>
          </w:p>
        </w:tc>
        <w:tc>
          <w:tcPr>
            <w:tcW w:w="1002" w:type="dxa"/>
            <w:shd w:val="clear" w:color="auto" w:fill="auto"/>
            <w:noWrap/>
          </w:tcPr>
          <w:p w14:paraId="64A76E56" w14:textId="1B717856" w:rsidR="00A83F3E" w:rsidRPr="005A6DC8" w:rsidRDefault="002D4492" w:rsidP="008C14D8">
            <w:pPr>
              <w:jc w:val="center"/>
              <w:rPr>
                <w:sz w:val="22"/>
                <w:szCs w:val="22"/>
              </w:rPr>
            </w:pPr>
            <w:r w:rsidRPr="005A6DC8">
              <w:rPr>
                <w:sz w:val="22"/>
                <w:szCs w:val="22"/>
              </w:rPr>
              <w:t>3</w:t>
            </w:r>
          </w:p>
        </w:tc>
        <w:tc>
          <w:tcPr>
            <w:tcW w:w="635" w:type="dxa"/>
            <w:shd w:val="clear" w:color="auto" w:fill="auto"/>
            <w:noWrap/>
          </w:tcPr>
          <w:p w14:paraId="0640C824" w14:textId="3DEB4C66" w:rsidR="00A83F3E" w:rsidRPr="005A6DC8" w:rsidRDefault="002D4492" w:rsidP="008C14D8">
            <w:pPr>
              <w:jc w:val="center"/>
              <w:rPr>
                <w:sz w:val="22"/>
                <w:szCs w:val="22"/>
              </w:rPr>
            </w:pPr>
            <w:r w:rsidRPr="005A6DC8">
              <w:rPr>
                <w:sz w:val="22"/>
                <w:szCs w:val="22"/>
              </w:rPr>
              <w:t>2</w:t>
            </w:r>
          </w:p>
        </w:tc>
        <w:tc>
          <w:tcPr>
            <w:tcW w:w="1573" w:type="dxa"/>
            <w:shd w:val="clear" w:color="auto" w:fill="auto"/>
            <w:noWrap/>
          </w:tcPr>
          <w:p w14:paraId="7E4AB9F5" w14:textId="45E3BED9" w:rsidR="00A83F3E" w:rsidRPr="005A6DC8" w:rsidRDefault="002D4492" w:rsidP="008C14D8">
            <w:pPr>
              <w:jc w:val="center"/>
              <w:rPr>
                <w:sz w:val="22"/>
                <w:szCs w:val="22"/>
              </w:rPr>
            </w:pPr>
            <w:r w:rsidRPr="005A6DC8">
              <w:rPr>
                <w:sz w:val="22"/>
                <w:szCs w:val="22"/>
              </w:rPr>
              <w:t>173</w:t>
            </w:r>
          </w:p>
        </w:tc>
        <w:tc>
          <w:tcPr>
            <w:tcW w:w="1137" w:type="dxa"/>
            <w:shd w:val="clear" w:color="auto" w:fill="auto"/>
            <w:noWrap/>
          </w:tcPr>
          <w:p w14:paraId="13CCE4A4" w14:textId="3E1300B4" w:rsidR="00A83F3E" w:rsidRPr="005A6DC8" w:rsidRDefault="002D4492" w:rsidP="008C14D8">
            <w:pPr>
              <w:jc w:val="center"/>
              <w:rPr>
                <w:sz w:val="22"/>
                <w:szCs w:val="22"/>
              </w:rPr>
            </w:pPr>
            <w:r w:rsidRPr="005A6DC8">
              <w:rPr>
                <w:sz w:val="22"/>
                <w:szCs w:val="22"/>
              </w:rPr>
              <w:t>1</w:t>
            </w:r>
          </w:p>
        </w:tc>
        <w:tc>
          <w:tcPr>
            <w:tcW w:w="1126" w:type="dxa"/>
            <w:shd w:val="clear" w:color="auto" w:fill="auto"/>
            <w:noWrap/>
          </w:tcPr>
          <w:p w14:paraId="366C2C23" w14:textId="547C4A6C" w:rsidR="00A83F3E" w:rsidRPr="005A6DC8" w:rsidRDefault="002D4492" w:rsidP="008C14D8">
            <w:pPr>
              <w:jc w:val="center"/>
              <w:rPr>
                <w:sz w:val="22"/>
                <w:szCs w:val="22"/>
              </w:rPr>
            </w:pPr>
            <w:r w:rsidRPr="005A6DC8">
              <w:rPr>
                <w:sz w:val="22"/>
                <w:szCs w:val="22"/>
              </w:rPr>
              <w:t>39</w:t>
            </w:r>
          </w:p>
        </w:tc>
        <w:tc>
          <w:tcPr>
            <w:tcW w:w="1085" w:type="dxa"/>
            <w:shd w:val="clear" w:color="auto" w:fill="auto"/>
            <w:noWrap/>
          </w:tcPr>
          <w:p w14:paraId="6EE61C45" w14:textId="3E1C52E2" w:rsidR="00A83F3E" w:rsidRPr="005A6DC8" w:rsidRDefault="002D4492" w:rsidP="008C14D8">
            <w:pPr>
              <w:jc w:val="center"/>
              <w:rPr>
                <w:sz w:val="22"/>
                <w:szCs w:val="22"/>
              </w:rPr>
            </w:pPr>
            <w:r w:rsidRPr="005A6DC8">
              <w:rPr>
                <w:sz w:val="22"/>
                <w:szCs w:val="22"/>
              </w:rPr>
              <w:t>218</w:t>
            </w:r>
          </w:p>
        </w:tc>
      </w:tr>
      <w:tr w:rsidR="007A643E" w:rsidRPr="005A6DC8" w14:paraId="1A5C4063" w14:textId="77777777" w:rsidTr="00A76C05">
        <w:trPr>
          <w:trHeight w:val="300"/>
        </w:trPr>
        <w:tc>
          <w:tcPr>
            <w:tcW w:w="2452" w:type="dxa"/>
            <w:shd w:val="clear" w:color="auto" w:fill="D9D9D9" w:themeFill="background1" w:themeFillShade="D9"/>
            <w:noWrap/>
          </w:tcPr>
          <w:p w14:paraId="3FEE212E" w14:textId="77777777" w:rsidR="00A83F3E" w:rsidRPr="005A6DC8" w:rsidRDefault="00A83F3E" w:rsidP="008C14D8">
            <w:pPr>
              <w:rPr>
                <w:sz w:val="22"/>
                <w:szCs w:val="22"/>
              </w:rPr>
            </w:pPr>
            <w:r w:rsidRPr="005A6DC8">
              <w:rPr>
                <w:sz w:val="22"/>
                <w:szCs w:val="22"/>
              </w:rPr>
              <w:t>£30k-40k</w:t>
            </w:r>
          </w:p>
        </w:tc>
        <w:tc>
          <w:tcPr>
            <w:tcW w:w="1002" w:type="dxa"/>
            <w:shd w:val="clear" w:color="auto" w:fill="auto"/>
            <w:noWrap/>
          </w:tcPr>
          <w:p w14:paraId="2D7BB721" w14:textId="6B223935" w:rsidR="00A83F3E" w:rsidRPr="005A6DC8" w:rsidRDefault="002D4492" w:rsidP="008C14D8">
            <w:pPr>
              <w:jc w:val="center"/>
              <w:rPr>
                <w:sz w:val="22"/>
                <w:szCs w:val="22"/>
              </w:rPr>
            </w:pPr>
            <w:r w:rsidRPr="005A6DC8">
              <w:rPr>
                <w:sz w:val="22"/>
                <w:szCs w:val="22"/>
              </w:rPr>
              <w:t>1</w:t>
            </w:r>
          </w:p>
        </w:tc>
        <w:tc>
          <w:tcPr>
            <w:tcW w:w="635" w:type="dxa"/>
            <w:shd w:val="clear" w:color="auto" w:fill="auto"/>
            <w:noWrap/>
          </w:tcPr>
          <w:p w14:paraId="7E2D4985" w14:textId="06DEB05D"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2A6A8009" w14:textId="7C63E3E0" w:rsidR="00A83F3E" w:rsidRPr="005A6DC8" w:rsidRDefault="002D4492" w:rsidP="008C14D8">
            <w:pPr>
              <w:jc w:val="center"/>
              <w:rPr>
                <w:sz w:val="22"/>
                <w:szCs w:val="22"/>
              </w:rPr>
            </w:pPr>
            <w:r w:rsidRPr="005A6DC8">
              <w:rPr>
                <w:sz w:val="22"/>
                <w:szCs w:val="22"/>
              </w:rPr>
              <w:t>44</w:t>
            </w:r>
          </w:p>
        </w:tc>
        <w:tc>
          <w:tcPr>
            <w:tcW w:w="1137" w:type="dxa"/>
            <w:shd w:val="clear" w:color="auto" w:fill="auto"/>
            <w:noWrap/>
          </w:tcPr>
          <w:p w14:paraId="52BE918A" w14:textId="7A0ED27A"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73E244C7" w14:textId="128BC52E" w:rsidR="00A83F3E" w:rsidRPr="005A6DC8" w:rsidRDefault="002D4492" w:rsidP="008C14D8">
            <w:pPr>
              <w:jc w:val="center"/>
              <w:rPr>
                <w:sz w:val="22"/>
                <w:szCs w:val="22"/>
              </w:rPr>
            </w:pPr>
            <w:r w:rsidRPr="005A6DC8">
              <w:rPr>
                <w:sz w:val="22"/>
                <w:szCs w:val="22"/>
              </w:rPr>
              <w:t>10</w:t>
            </w:r>
          </w:p>
        </w:tc>
        <w:tc>
          <w:tcPr>
            <w:tcW w:w="1085" w:type="dxa"/>
            <w:shd w:val="clear" w:color="auto" w:fill="auto"/>
            <w:noWrap/>
          </w:tcPr>
          <w:p w14:paraId="4A758AD7" w14:textId="46B1F9DC" w:rsidR="00A83F3E" w:rsidRPr="005A6DC8" w:rsidRDefault="002D4492" w:rsidP="008C14D8">
            <w:pPr>
              <w:jc w:val="center"/>
              <w:rPr>
                <w:sz w:val="22"/>
                <w:szCs w:val="22"/>
              </w:rPr>
            </w:pPr>
            <w:r w:rsidRPr="005A6DC8">
              <w:rPr>
                <w:sz w:val="22"/>
                <w:szCs w:val="22"/>
              </w:rPr>
              <w:t>55</w:t>
            </w:r>
          </w:p>
        </w:tc>
      </w:tr>
      <w:tr w:rsidR="007A643E" w:rsidRPr="005A6DC8" w14:paraId="773AA20E" w14:textId="77777777" w:rsidTr="00A76C05">
        <w:trPr>
          <w:trHeight w:val="300"/>
        </w:trPr>
        <w:tc>
          <w:tcPr>
            <w:tcW w:w="2452" w:type="dxa"/>
            <w:shd w:val="clear" w:color="auto" w:fill="D9D9D9" w:themeFill="background1" w:themeFillShade="D9"/>
            <w:noWrap/>
          </w:tcPr>
          <w:p w14:paraId="601EC71E" w14:textId="74802CD5" w:rsidR="00021594" w:rsidRPr="005A6DC8" w:rsidRDefault="00A83F3E" w:rsidP="008C14D8">
            <w:pPr>
              <w:rPr>
                <w:sz w:val="22"/>
                <w:szCs w:val="22"/>
              </w:rPr>
            </w:pPr>
            <w:r w:rsidRPr="005A6DC8">
              <w:rPr>
                <w:sz w:val="22"/>
                <w:szCs w:val="22"/>
              </w:rPr>
              <w:t>£40k-£60k</w:t>
            </w:r>
          </w:p>
        </w:tc>
        <w:tc>
          <w:tcPr>
            <w:tcW w:w="1002" w:type="dxa"/>
            <w:shd w:val="clear" w:color="auto" w:fill="auto"/>
            <w:noWrap/>
          </w:tcPr>
          <w:p w14:paraId="17C9A9BC" w14:textId="1AF9886A" w:rsidR="00A83F3E" w:rsidRPr="005A6DC8" w:rsidRDefault="002D4492" w:rsidP="008C14D8">
            <w:pPr>
              <w:jc w:val="center"/>
              <w:rPr>
                <w:sz w:val="22"/>
                <w:szCs w:val="22"/>
              </w:rPr>
            </w:pPr>
            <w:r w:rsidRPr="005A6DC8">
              <w:rPr>
                <w:sz w:val="22"/>
                <w:szCs w:val="22"/>
              </w:rPr>
              <w:t>1</w:t>
            </w:r>
          </w:p>
        </w:tc>
        <w:tc>
          <w:tcPr>
            <w:tcW w:w="635" w:type="dxa"/>
            <w:shd w:val="clear" w:color="auto" w:fill="auto"/>
            <w:noWrap/>
          </w:tcPr>
          <w:p w14:paraId="2E8150FD" w14:textId="282081F4" w:rsidR="00A83F3E" w:rsidRPr="005A6DC8" w:rsidRDefault="002D4492" w:rsidP="008C14D8">
            <w:pPr>
              <w:jc w:val="center"/>
              <w:rPr>
                <w:sz w:val="22"/>
                <w:szCs w:val="22"/>
              </w:rPr>
            </w:pPr>
            <w:r w:rsidRPr="005A6DC8">
              <w:rPr>
                <w:sz w:val="22"/>
                <w:szCs w:val="22"/>
              </w:rPr>
              <w:t>1</w:t>
            </w:r>
          </w:p>
        </w:tc>
        <w:tc>
          <w:tcPr>
            <w:tcW w:w="1573" w:type="dxa"/>
            <w:shd w:val="clear" w:color="auto" w:fill="auto"/>
            <w:noWrap/>
          </w:tcPr>
          <w:p w14:paraId="320CBC86" w14:textId="2B3EA003" w:rsidR="00A83F3E" w:rsidRPr="005A6DC8" w:rsidRDefault="002D4492" w:rsidP="008C14D8">
            <w:pPr>
              <w:jc w:val="center"/>
              <w:rPr>
                <w:sz w:val="22"/>
                <w:szCs w:val="22"/>
              </w:rPr>
            </w:pPr>
            <w:r w:rsidRPr="005A6DC8">
              <w:rPr>
                <w:sz w:val="22"/>
                <w:szCs w:val="22"/>
              </w:rPr>
              <w:t>34</w:t>
            </w:r>
          </w:p>
        </w:tc>
        <w:tc>
          <w:tcPr>
            <w:tcW w:w="1137" w:type="dxa"/>
            <w:shd w:val="clear" w:color="auto" w:fill="auto"/>
            <w:noWrap/>
          </w:tcPr>
          <w:p w14:paraId="2DA92684" w14:textId="25AD9167"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4D375485" w14:textId="17183614" w:rsidR="00A83F3E" w:rsidRPr="005A6DC8" w:rsidRDefault="002D4492" w:rsidP="008C14D8">
            <w:pPr>
              <w:jc w:val="center"/>
              <w:rPr>
                <w:sz w:val="22"/>
                <w:szCs w:val="22"/>
              </w:rPr>
            </w:pPr>
            <w:r w:rsidRPr="005A6DC8">
              <w:rPr>
                <w:sz w:val="22"/>
                <w:szCs w:val="22"/>
              </w:rPr>
              <w:t>6</w:t>
            </w:r>
          </w:p>
        </w:tc>
        <w:tc>
          <w:tcPr>
            <w:tcW w:w="1085" w:type="dxa"/>
            <w:shd w:val="clear" w:color="auto" w:fill="auto"/>
            <w:noWrap/>
          </w:tcPr>
          <w:p w14:paraId="5EB23F7E" w14:textId="73DF8A19" w:rsidR="00A83F3E" w:rsidRPr="005A6DC8" w:rsidRDefault="002D4492" w:rsidP="008C14D8">
            <w:pPr>
              <w:jc w:val="center"/>
              <w:rPr>
                <w:sz w:val="22"/>
                <w:szCs w:val="22"/>
              </w:rPr>
            </w:pPr>
            <w:r w:rsidRPr="005A6DC8">
              <w:rPr>
                <w:sz w:val="22"/>
                <w:szCs w:val="22"/>
              </w:rPr>
              <w:t>42</w:t>
            </w:r>
          </w:p>
        </w:tc>
      </w:tr>
      <w:tr w:rsidR="007A643E" w:rsidRPr="005A6DC8" w14:paraId="7547D68B" w14:textId="77777777" w:rsidTr="00A76C05">
        <w:trPr>
          <w:trHeight w:val="300"/>
        </w:trPr>
        <w:tc>
          <w:tcPr>
            <w:tcW w:w="2452" w:type="dxa"/>
            <w:shd w:val="clear" w:color="auto" w:fill="D9D9D9" w:themeFill="background1" w:themeFillShade="D9"/>
            <w:noWrap/>
          </w:tcPr>
          <w:p w14:paraId="1F67F8C3" w14:textId="77777777" w:rsidR="00A83F3E" w:rsidRPr="005A6DC8" w:rsidRDefault="00A83F3E" w:rsidP="008C14D8">
            <w:pPr>
              <w:rPr>
                <w:sz w:val="22"/>
                <w:szCs w:val="22"/>
              </w:rPr>
            </w:pPr>
            <w:r w:rsidRPr="005A6DC8">
              <w:rPr>
                <w:sz w:val="22"/>
                <w:szCs w:val="22"/>
              </w:rPr>
              <w:t>&gt; £60k</w:t>
            </w:r>
          </w:p>
        </w:tc>
        <w:tc>
          <w:tcPr>
            <w:tcW w:w="1002" w:type="dxa"/>
            <w:shd w:val="clear" w:color="auto" w:fill="auto"/>
            <w:noWrap/>
          </w:tcPr>
          <w:p w14:paraId="72BF061C" w14:textId="71F2FC2F" w:rsidR="00A83F3E" w:rsidRPr="005A6DC8" w:rsidRDefault="002D4492" w:rsidP="008C14D8">
            <w:pPr>
              <w:jc w:val="center"/>
              <w:rPr>
                <w:sz w:val="22"/>
                <w:szCs w:val="22"/>
              </w:rPr>
            </w:pPr>
            <w:r w:rsidRPr="005A6DC8">
              <w:rPr>
                <w:sz w:val="22"/>
                <w:szCs w:val="22"/>
              </w:rPr>
              <w:t>-</w:t>
            </w:r>
          </w:p>
        </w:tc>
        <w:tc>
          <w:tcPr>
            <w:tcW w:w="635" w:type="dxa"/>
            <w:shd w:val="clear" w:color="auto" w:fill="auto"/>
            <w:noWrap/>
          </w:tcPr>
          <w:p w14:paraId="255A65FF" w14:textId="022640E4"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1807AB00" w14:textId="1C8D6A9C" w:rsidR="00A83F3E" w:rsidRPr="005A6DC8" w:rsidRDefault="002D4492" w:rsidP="008C14D8">
            <w:pPr>
              <w:jc w:val="center"/>
              <w:rPr>
                <w:sz w:val="22"/>
                <w:szCs w:val="22"/>
              </w:rPr>
            </w:pPr>
            <w:r w:rsidRPr="005A6DC8">
              <w:rPr>
                <w:sz w:val="22"/>
                <w:szCs w:val="22"/>
              </w:rPr>
              <w:t>-</w:t>
            </w:r>
          </w:p>
        </w:tc>
        <w:tc>
          <w:tcPr>
            <w:tcW w:w="1137" w:type="dxa"/>
            <w:shd w:val="clear" w:color="auto" w:fill="auto"/>
            <w:noWrap/>
          </w:tcPr>
          <w:p w14:paraId="7937DDC9" w14:textId="0EAFD24B"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6F447076" w14:textId="16DF51DE" w:rsidR="00A83F3E" w:rsidRPr="005A6DC8" w:rsidRDefault="002D4492" w:rsidP="008C14D8">
            <w:pPr>
              <w:jc w:val="center"/>
              <w:rPr>
                <w:sz w:val="22"/>
                <w:szCs w:val="22"/>
              </w:rPr>
            </w:pPr>
            <w:r w:rsidRPr="005A6DC8">
              <w:rPr>
                <w:sz w:val="22"/>
                <w:szCs w:val="22"/>
              </w:rPr>
              <w:t>2</w:t>
            </w:r>
          </w:p>
        </w:tc>
        <w:tc>
          <w:tcPr>
            <w:tcW w:w="1085" w:type="dxa"/>
            <w:shd w:val="clear" w:color="auto" w:fill="auto"/>
            <w:noWrap/>
          </w:tcPr>
          <w:p w14:paraId="2F9B563B" w14:textId="61C1D1D9" w:rsidR="00A83F3E" w:rsidRPr="005A6DC8" w:rsidRDefault="002D4492" w:rsidP="008C14D8">
            <w:pPr>
              <w:jc w:val="center"/>
              <w:rPr>
                <w:sz w:val="22"/>
                <w:szCs w:val="22"/>
              </w:rPr>
            </w:pPr>
            <w:r w:rsidRPr="005A6DC8">
              <w:rPr>
                <w:sz w:val="22"/>
                <w:szCs w:val="22"/>
              </w:rPr>
              <w:t>5</w:t>
            </w:r>
          </w:p>
        </w:tc>
      </w:tr>
    </w:tbl>
    <w:p w14:paraId="5FFE8CC7" w14:textId="77777777" w:rsidR="00A83F3E" w:rsidRPr="005A6DC8" w:rsidRDefault="00A83F3E" w:rsidP="00E07AC7">
      <w:pPr>
        <w:tabs>
          <w:tab w:val="left" w:pos="2508"/>
        </w:tabs>
        <w:jc w:val="both"/>
        <w:rPr>
          <w:rFonts w:eastAsia="Times New Roman" w:cstheme="minorHAnsi"/>
          <w:bCs/>
          <w:color w:val="212529"/>
          <w:sz w:val="22"/>
          <w:szCs w:val="22"/>
        </w:rPr>
      </w:pPr>
    </w:p>
    <w:p w14:paraId="436B98EB" w14:textId="77777777" w:rsidR="005B1F45" w:rsidRDefault="00A962E7" w:rsidP="00B25FD4">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Other than at the top level of the salary bands, those with sexual orientation other than heterosexual are broadly proportionately represented. At the top level, numbers are so small as to make this statistically insignificant.</w:t>
      </w:r>
    </w:p>
    <w:p w14:paraId="11D6350F" w14:textId="77777777" w:rsidR="00A962E7" w:rsidRDefault="00A962E7" w:rsidP="00B25FD4">
      <w:pPr>
        <w:tabs>
          <w:tab w:val="left" w:pos="2508"/>
        </w:tabs>
        <w:jc w:val="both"/>
        <w:rPr>
          <w:rFonts w:eastAsia="Times New Roman" w:cstheme="minorHAnsi"/>
          <w:bCs/>
          <w:color w:val="212529"/>
          <w:sz w:val="22"/>
          <w:szCs w:val="22"/>
        </w:rPr>
      </w:pPr>
    </w:p>
    <w:p w14:paraId="098F4920" w14:textId="77777777" w:rsidR="009D1540" w:rsidRPr="009D1540" w:rsidRDefault="009D1540" w:rsidP="009D1540">
      <w:pPr>
        <w:rPr>
          <w:rFonts w:eastAsia="Times New Roman" w:cstheme="minorHAnsi"/>
          <w:b/>
          <w:color w:val="212529"/>
          <w:sz w:val="22"/>
          <w:szCs w:val="22"/>
        </w:rPr>
      </w:pPr>
      <w:r w:rsidRPr="009D1540">
        <w:rPr>
          <w:rFonts w:eastAsia="Times New Roman" w:cstheme="minorHAnsi"/>
          <w:b/>
          <w:color w:val="212529"/>
          <w:sz w:val="22"/>
          <w:szCs w:val="22"/>
        </w:rPr>
        <w:t>OUTCOMES FOR LEARNERS</w:t>
      </w:r>
    </w:p>
    <w:p w14:paraId="58F505E6" w14:textId="77777777" w:rsidR="009D1540" w:rsidRDefault="009D1540" w:rsidP="009D1540">
      <w:pPr>
        <w:tabs>
          <w:tab w:val="left" w:pos="2508"/>
        </w:tabs>
        <w:jc w:val="both"/>
        <w:rPr>
          <w:rFonts w:eastAsia="Times New Roman" w:cstheme="minorHAnsi"/>
          <w:bCs/>
          <w:color w:val="212529"/>
          <w:sz w:val="22"/>
          <w:szCs w:val="22"/>
        </w:rPr>
      </w:pPr>
    </w:p>
    <w:p w14:paraId="4AF02803" w14:textId="77777777" w:rsidR="009D1540" w:rsidRDefault="009D1540" w:rsidP="009D1540">
      <w:pPr>
        <w:tabs>
          <w:tab w:val="left" w:pos="2508"/>
        </w:tabs>
        <w:jc w:val="both"/>
        <w:rPr>
          <w:rFonts w:eastAsia="Times New Roman" w:cstheme="minorHAnsi"/>
          <w:bCs/>
          <w:color w:val="212529"/>
          <w:sz w:val="22"/>
          <w:szCs w:val="22"/>
        </w:rPr>
        <w:sectPr w:rsidR="009D1540" w:rsidSect="005F154B">
          <w:pgSz w:w="11900" w:h="16840"/>
          <w:pgMar w:top="426" w:right="1440" w:bottom="284" w:left="1440" w:header="720" w:footer="720" w:gutter="0"/>
          <w:cols w:space="720"/>
          <w:docGrid w:linePitch="360"/>
        </w:sectPr>
      </w:pPr>
      <w:proofErr w:type="gramStart"/>
      <w:r>
        <w:rPr>
          <w:rFonts w:eastAsia="Times New Roman" w:cstheme="minorHAnsi"/>
          <w:bCs/>
          <w:color w:val="212529"/>
          <w:sz w:val="22"/>
          <w:szCs w:val="22"/>
        </w:rPr>
        <w:t>On the whole</w:t>
      </w:r>
      <w:proofErr w:type="gramEnd"/>
      <w:r>
        <w:rPr>
          <w:rFonts w:eastAsia="Times New Roman" w:cstheme="minorHAnsi"/>
          <w:bCs/>
          <w:color w:val="212529"/>
          <w:sz w:val="22"/>
          <w:szCs w:val="22"/>
        </w:rPr>
        <w:t xml:space="preserve">, the college does well in ensuring that learners with protected characteristics achieve in line with their peers. The table overleaf summarises the outcomes for learners. In February 2023, the college’s governing body approved that the college sign up to the principles of corporate parenting for its care experienced students as well as approved the adoption of care experience as a protected characteristic. This was in response to the national independent review of social care and subsequent government response. As a result, the college’s standards committee and governing body monitor and track in year and overall outcomes data for care experienced young people and this data is included in the table overleaf. </w:t>
      </w:r>
    </w:p>
    <w:tbl>
      <w:tblPr>
        <w:tblW w:w="15241" w:type="dxa"/>
        <w:tblInd w:w="113" w:type="dxa"/>
        <w:tblLook w:val="04A0" w:firstRow="1" w:lastRow="0" w:firstColumn="1" w:lastColumn="0" w:noHBand="0" w:noVBand="1"/>
      </w:tblPr>
      <w:tblGrid>
        <w:gridCol w:w="2830"/>
        <w:gridCol w:w="783"/>
        <w:gridCol w:w="850"/>
        <w:gridCol w:w="1202"/>
        <w:gridCol w:w="895"/>
        <w:gridCol w:w="1090"/>
        <w:gridCol w:w="895"/>
        <w:gridCol w:w="895"/>
        <w:gridCol w:w="1618"/>
        <w:gridCol w:w="1195"/>
        <w:gridCol w:w="775"/>
        <w:gridCol w:w="1018"/>
        <w:gridCol w:w="1195"/>
      </w:tblGrid>
      <w:tr w:rsidR="009D1540" w:rsidRPr="00B10DC8" w14:paraId="390956D5" w14:textId="77777777" w:rsidTr="0053212C">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000000"/>
            <w:hideMark/>
          </w:tcPr>
          <w:p w14:paraId="7A3BE4A9" w14:textId="77777777" w:rsidR="009D1540" w:rsidRPr="00B10DC8" w:rsidRDefault="009D1540" w:rsidP="0053212C">
            <w:pPr>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lastRenderedPageBreak/>
              <w:t>Characteristic</w:t>
            </w:r>
          </w:p>
        </w:tc>
        <w:tc>
          <w:tcPr>
            <w:tcW w:w="783" w:type="dxa"/>
            <w:tcBorders>
              <w:top w:val="single" w:sz="4" w:space="0" w:color="auto"/>
              <w:left w:val="nil"/>
              <w:bottom w:val="single" w:sz="4" w:space="0" w:color="auto"/>
              <w:right w:val="single" w:sz="4" w:space="0" w:color="auto"/>
            </w:tcBorders>
            <w:shd w:val="clear" w:color="000000" w:fill="000000"/>
            <w:hideMark/>
          </w:tcPr>
          <w:p w14:paraId="66C024F9"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Numb</w:t>
            </w:r>
          </w:p>
        </w:tc>
        <w:tc>
          <w:tcPr>
            <w:tcW w:w="850" w:type="dxa"/>
            <w:tcBorders>
              <w:top w:val="single" w:sz="4" w:space="0" w:color="auto"/>
              <w:left w:val="nil"/>
              <w:bottom w:val="single" w:sz="4" w:space="0" w:color="auto"/>
              <w:right w:val="single" w:sz="4" w:space="0" w:color="auto"/>
            </w:tcBorders>
            <w:shd w:val="clear" w:color="000000" w:fill="000000"/>
            <w:hideMark/>
          </w:tcPr>
          <w:p w14:paraId="74574EC7"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Attend</w:t>
            </w:r>
          </w:p>
        </w:tc>
        <w:tc>
          <w:tcPr>
            <w:tcW w:w="1202" w:type="dxa"/>
            <w:tcBorders>
              <w:top w:val="single" w:sz="4" w:space="0" w:color="auto"/>
              <w:left w:val="nil"/>
              <w:bottom w:val="single" w:sz="4" w:space="0" w:color="auto"/>
              <w:right w:val="single" w:sz="4" w:space="0" w:color="auto"/>
            </w:tcBorders>
            <w:shd w:val="clear" w:color="000000" w:fill="000000"/>
            <w:hideMark/>
          </w:tcPr>
          <w:p w14:paraId="54761ED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Attend (</w:t>
            </w:r>
            <w:r>
              <w:rPr>
                <w:rFonts w:ascii="Arial" w:eastAsia="Times New Roman" w:hAnsi="Arial" w:cs="Arial"/>
                <w:b/>
                <w:bCs/>
                <w:color w:val="FFFFFF"/>
                <w:sz w:val="20"/>
                <w:szCs w:val="20"/>
                <w:lang w:eastAsia="en-GB"/>
              </w:rPr>
              <w:t xml:space="preserve">exclude </w:t>
            </w:r>
            <w:r w:rsidRPr="00B10DC8">
              <w:rPr>
                <w:rFonts w:ascii="Arial" w:eastAsia="Times New Roman" w:hAnsi="Arial" w:cs="Arial"/>
                <w:b/>
                <w:bCs/>
                <w:color w:val="FFFFFF"/>
                <w:sz w:val="20"/>
                <w:szCs w:val="20"/>
                <w:lang w:eastAsia="en-GB"/>
              </w:rPr>
              <w:t>English &amp; Maths)</w:t>
            </w:r>
          </w:p>
        </w:tc>
        <w:tc>
          <w:tcPr>
            <w:tcW w:w="895" w:type="dxa"/>
            <w:tcBorders>
              <w:top w:val="single" w:sz="4" w:space="0" w:color="auto"/>
              <w:left w:val="nil"/>
              <w:bottom w:val="single" w:sz="4" w:space="0" w:color="auto"/>
              <w:right w:val="single" w:sz="4" w:space="0" w:color="auto"/>
            </w:tcBorders>
            <w:shd w:val="clear" w:color="000000" w:fill="000000"/>
            <w:hideMark/>
          </w:tcPr>
          <w:p w14:paraId="528992A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Ret</w:t>
            </w:r>
          </w:p>
        </w:tc>
        <w:tc>
          <w:tcPr>
            <w:tcW w:w="1090" w:type="dxa"/>
            <w:tcBorders>
              <w:top w:val="single" w:sz="4" w:space="0" w:color="auto"/>
              <w:left w:val="nil"/>
              <w:bottom w:val="single" w:sz="4" w:space="0" w:color="auto"/>
              <w:right w:val="single" w:sz="4" w:space="0" w:color="auto"/>
            </w:tcBorders>
            <w:shd w:val="clear" w:color="000000" w:fill="000000"/>
            <w:hideMark/>
          </w:tcPr>
          <w:p w14:paraId="02CB7F70"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xml:space="preserve">Progress </w:t>
            </w:r>
          </w:p>
        </w:tc>
        <w:tc>
          <w:tcPr>
            <w:tcW w:w="895" w:type="dxa"/>
            <w:tcBorders>
              <w:top w:val="single" w:sz="4" w:space="0" w:color="auto"/>
              <w:left w:val="nil"/>
              <w:bottom w:val="single" w:sz="4" w:space="0" w:color="auto"/>
              <w:right w:val="single" w:sz="4" w:space="0" w:color="auto"/>
            </w:tcBorders>
            <w:shd w:val="clear" w:color="000000" w:fill="000000"/>
            <w:hideMark/>
          </w:tcPr>
          <w:p w14:paraId="53E4A7B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Pass</w:t>
            </w:r>
          </w:p>
        </w:tc>
        <w:tc>
          <w:tcPr>
            <w:tcW w:w="895" w:type="dxa"/>
            <w:tcBorders>
              <w:top w:val="single" w:sz="4" w:space="0" w:color="auto"/>
              <w:left w:val="nil"/>
              <w:bottom w:val="single" w:sz="4" w:space="0" w:color="auto"/>
              <w:right w:val="single" w:sz="4" w:space="0" w:color="auto"/>
            </w:tcBorders>
            <w:shd w:val="clear" w:color="000000" w:fill="000000"/>
            <w:hideMark/>
          </w:tcPr>
          <w:p w14:paraId="06029131"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Ach</w:t>
            </w:r>
          </w:p>
        </w:tc>
        <w:tc>
          <w:tcPr>
            <w:tcW w:w="5801" w:type="dxa"/>
            <w:gridSpan w:val="5"/>
            <w:tcBorders>
              <w:top w:val="single" w:sz="4" w:space="0" w:color="auto"/>
              <w:left w:val="nil"/>
              <w:bottom w:val="single" w:sz="4" w:space="0" w:color="auto"/>
              <w:right w:val="single" w:sz="4" w:space="0" w:color="000000"/>
            </w:tcBorders>
            <w:shd w:val="clear" w:color="000000" w:fill="000000"/>
            <w:noWrap/>
            <w:vAlign w:val="bottom"/>
            <w:hideMark/>
          </w:tcPr>
          <w:p w14:paraId="2B88C564" w14:textId="77777777" w:rsidR="009D1540" w:rsidRPr="00B10DC8" w:rsidRDefault="009D1540" w:rsidP="0053212C">
            <w:pPr>
              <w:jc w:val="center"/>
              <w:rPr>
                <w:rFonts w:eastAsia="Times New Roman" w:cs="Calibri"/>
                <w:b/>
                <w:bCs/>
                <w:color w:val="FFFFFF"/>
                <w:sz w:val="22"/>
                <w:szCs w:val="22"/>
                <w:lang w:eastAsia="en-GB"/>
              </w:rPr>
            </w:pPr>
            <w:r w:rsidRPr="00B10DC8">
              <w:rPr>
                <w:rFonts w:eastAsia="Times New Roman" w:cs="Calibri"/>
                <w:b/>
                <w:bCs/>
                <w:color w:val="FFFFFF"/>
                <w:sz w:val="22"/>
                <w:szCs w:val="22"/>
                <w:lang w:eastAsia="en-GB"/>
              </w:rPr>
              <w:t>Difference</w:t>
            </w:r>
          </w:p>
        </w:tc>
      </w:tr>
      <w:tr w:rsidR="009D1540" w:rsidRPr="00B10DC8" w14:paraId="1BED3E24" w14:textId="77777777" w:rsidTr="0053212C">
        <w:trPr>
          <w:trHeight w:val="300"/>
        </w:trPr>
        <w:tc>
          <w:tcPr>
            <w:tcW w:w="2830" w:type="dxa"/>
            <w:tcBorders>
              <w:top w:val="nil"/>
              <w:left w:val="single" w:sz="4" w:space="0" w:color="auto"/>
              <w:bottom w:val="single" w:sz="4" w:space="0" w:color="auto"/>
              <w:right w:val="single" w:sz="4" w:space="0" w:color="auto"/>
            </w:tcBorders>
            <w:shd w:val="clear" w:color="000000" w:fill="000000"/>
            <w:hideMark/>
          </w:tcPr>
          <w:p w14:paraId="36550A7D"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783" w:type="dxa"/>
            <w:tcBorders>
              <w:top w:val="nil"/>
              <w:left w:val="nil"/>
              <w:bottom w:val="single" w:sz="4" w:space="0" w:color="auto"/>
              <w:right w:val="single" w:sz="4" w:space="0" w:color="auto"/>
            </w:tcBorders>
            <w:shd w:val="clear" w:color="000000" w:fill="000000"/>
            <w:hideMark/>
          </w:tcPr>
          <w:p w14:paraId="77802078"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50" w:type="dxa"/>
            <w:tcBorders>
              <w:top w:val="nil"/>
              <w:left w:val="nil"/>
              <w:bottom w:val="single" w:sz="4" w:space="0" w:color="auto"/>
              <w:right w:val="single" w:sz="4" w:space="0" w:color="auto"/>
            </w:tcBorders>
            <w:shd w:val="clear" w:color="000000" w:fill="000000"/>
            <w:hideMark/>
          </w:tcPr>
          <w:p w14:paraId="096A8B3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202" w:type="dxa"/>
            <w:tcBorders>
              <w:top w:val="nil"/>
              <w:left w:val="nil"/>
              <w:bottom w:val="single" w:sz="4" w:space="0" w:color="auto"/>
              <w:right w:val="single" w:sz="4" w:space="0" w:color="auto"/>
            </w:tcBorders>
            <w:shd w:val="clear" w:color="000000" w:fill="000000"/>
            <w:hideMark/>
          </w:tcPr>
          <w:p w14:paraId="576C6F83"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75FED1F3"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090" w:type="dxa"/>
            <w:tcBorders>
              <w:top w:val="nil"/>
              <w:left w:val="nil"/>
              <w:bottom w:val="single" w:sz="4" w:space="0" w:color="auto"/>
              <w:right w:val="single" w:sz="4" w:space="0" w:color="auto"/>
            </w:tcBorders>
            <w:shd w:val="clear" w:color="000000" w:fill="000000"/>
            <w:hideMark/>
          </w:tcPr>
          <w:p w14:paraId="4BC93D8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024B482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1D1CCD27"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618" w:type="dxa"/>
            <w:tcBorders>
              <w:top w:val="nil"/>
              <w:left w:val="nil"/>
              <w:bottom w:val="single" w:sz="4" w:space="0" w:color="auto"/>
              <w:right w:val="single" w:sz="4" w:space="0" w:color="auto"/>
            </w:tcBorders>
            <w:shd w:val="clear" w:color="000000" w:fill="000000"/>
            <w:noWrap/>
            <w:vAlign w:val="bottom"/>
            <w:hideMark/>
          </w:tcPr>
          <w:p w14:paraId="74F70CBC" w14:textId="77777777" w:rsidR="009D1540" w:rsidRPr="00B10DC8" w:rsidRDefault="009D1540" w:rsidP="0053212C">
            <w:pPr>
              <w:rPr>
                <w:rFonts w:eastAsia="Times New Roman" w:cs="Calibri"/>
                <w:b/>
                <w:bCs/>
                <w:color w:val="FFFFFF"/>
                <w:sz w:val="22"/>
                <w:szCs w:val="22"/>
                <w:lang w:eastAsia="en-GB"/>
              </w:rPr>
            </w:pPr>
            <w:proofErr w:type="spellStart"/>
            <w:r w:rsidRPr="00B10DC8">
              <w:rPr>
                <w:rFonts w:eastAsia="Times New Roman" w:cs="Calibri"/>
                <w:b/>
                <w:bCs/>
                <w:color w:val="FFFFFF"/>
                <w:sz w:val="22"/>
                <w:szCs w:val="22"/>
                <w:lang w:eastAsia="en-GB"/>
              </w:rPr>
              <w:t>Att</w:t>
            </w:r>
            <w:proofErr w:type="spellEnd"/>
            <w:r w:rsidRPr="00B10DC8">
              <w:rPr>
                <w:rFonts w:eastAsia="Times New Roman" w:cs="Calibri"/>
                <w:b/>
                <w:bCs/>
                <w:color w:val="FFFFFF"/>
                <w:sz w:val="22"/>
                <w:szCs w:val="22"/>
                <w:lang w:eastAsia="en-GB"/>
              </w:rPr>
              <w:t xml:space="preserve"> Overall</w:t>
            </w:r>
          </w:p>
        </w:tc>
        <w:tc>
          <w:tcPr>
            <w:tcW w:w="1195" w:type="dxa"/>
            <w:tcBorders>
              <w:top w:val="nil"/>
              <w:left w:val="nil"/>
              <w:bottom w:val="single" w:sz="4" w:space="0" w:color="auto"/>
              <w:right w:val="single" w:sz="4" w:space="0" w:color="auto"/>
            </w:tcBorders>
            <w:shd w:val="clear" w:color="000000" w:fill="000000"/>
            <w:noWrap/>
            <w:vAlign w:val="bottom"/>
            <w:hideMark/>
          </w:tcPr>
          <w:p w14:paraId="44B088A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Ret</w:t>
            </w:r>
          </w:p>
        </w:tc>
        <w:tc>
          <w:tcPr>
            <w:tcW w:w="775" w:type="dxa"/>
            <w:tcBorders>
              <w:top w:val="nil"/>
              <w:left w:val="nil"/>
              <w:bottom w:val="single" w:sz="4" w:space="0" w:color="auto"/>
              <w:right w:val="single" w:sz="4" w:space="0" w:color="auto"/>
            </w:tcBorders>
            <w:shd w:val="clear" w:color="000000" w:fill="000000"/>
            <w:noWrap/>
            <w:vAlign w:val="bottom"/>
            <w:hideMark/>
          </w:tcPr>
          <w:p w14:paraId="437727FD"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Prog</w:t>
            </w:r>
          </w:p>
        </w:tc>
        <w:tc>
          <w:tcPr>
            <w:tcW w:w="1018" w:type="dxa"/>
            <w:tcBorders>
              <w:top w:val="nil"/>
              <w:left w:val="nil"/>
              <w:bottom w:val="single" w:sz="4" w:space="0" w:color="auto"/>
              <w:right w:val="single" w:sz="4" w:space="0" w:color="auto"/>
            </w:tcBorders>
            <w:shd w:val="clear" w:color="000000" w:fill="000000"/>
            <w:noWrap/>
            <w:vAlign w:val="bottom"/>
            <w:hideMark/>
          </w:tcPr>
          <w:p w14:paraId="4D45ED0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Pass</w:t>
            </w:r>
          </w:p>
        </w:tc>
        <w:tc>
          <w:tcPr>
            <w:tcW w:w="1195" w:type="dxa"/>
            <w:tcBorders>
              <w:top w:val="nil"/>
              <w:left w:val="nil"/>
              <w:bottom w:val="single" w:sz="4" w:space="0" w:color="auto"/>
              <w:right w:val="single" w:sz="4" w:space="0" w:color="auto"/>
            </w:tcBorders>
            <w:shd w:val="clear" w:color="000000" w:fill="000000"/>
            <w:noWrap/>
            <w:vAlign w:val="bottom"/>
            <w:hideMark/>
          </w:tcPr>
          <w:p w14:paraId="0EA2F06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Ach</w:t>
            </w:r>
          </w:p>
        </w:tc>
      </w:tr>
      <w:tr w:rsidR="009D1540" w:rsidRPr="00B10DC8" w14:paraId="7628BA26"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775B0AF"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BAME</w:t>
            </w:r>
          </w:p>
        </w:tc>
        <w:tc>
          <w:tcPr>
            <w:tcW w:w="783" w:type="dxa"/>
            <w:tcBorders>
              <w:top w:val="nil"/>
              <w:left w:val="nil"/>
              <w:bottom w:val="single" w:sz="4" w:space="0" w:color="auto"/>
              <w:right w:val="single" w:sz="4" w:space="0" w:color="auto"/>
            </w:tcBorders>
            <w:shd w:val="clear" w:color="auto" w:fill="auto"/>
            <w:hideMark/>
          </w:tcPr>
          <w:p w14:paraId="79081FF5"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2232</w:t>
            </w:r>
          </w:p>
        </w:tc>
        <w:tc>
          <w:tcPr>
            <w:tcW w:w="850" w:type="dxa"/>
            <w:tcBorders>
              <w:top w:val="nil"/>
              <w:left w:val="nil"/>
              <w:bottom w:val="single" w:sz="4" w:space="0" w:color="auto"/>
              <w:right w:val="single" w:sz="4" w:space="0" w:color="auto"/>
            </w:tcBorders>
            <w:shd w:val="clear" w:color="auto" w:fill="auto"/>
            <w:hideMark/>
          </w:tcPr>
          <w:p w14:paraId="47BEF9E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84.3%</w:t>
            </w:r>
          </w:p>
        </w:tc>
        <w:tc>
          <w:tcPr>
            <w:tcW w:w="1202" w:type="dxa"/>
            <w:tcBorders>
              <w:top w:val="nil"/>
              <w:left w:val="nil"/>
              <w:bottom w:val="single" w:sz="4" w:space="0" w:color="auto"/>
              <w:right w:val="single" w:sz="4" w:space="0" w:color="auto"/>
            </w:tcBorders>
            <w:shd w:val="clear" w:color="auto" w:fill="auto"/>
            <w:hideMark/>
          </w:tcPr>
          <w:p w14:paraId="04861586"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85.4%</w:t>
            </w:r>
          </w:p>
        </w:tc>
        <w:tc>
          <w:tcPr>
            <w:tcW w:w="895" w:type="dxa"/>
            <w:tcBorders>
              <w:top w:val="nil"/>
              <w:left w:val="nil"/>
              <w:bottom w:val="single" w:sz="4" w:space="0" w:color="auto"/>
              <w:right w:val="single" w:sz="4" w:space="0" w:color="auto"/>
            </w:tcBorders>
            <w:shd w:val="clear" w:color="auto" w:fill="auto"/>
            <w:hideMark/>
          </w:tcPr>
          <w:p w14:paraId="26F459CC"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90.1%</w:t>
            </w:r>
          </w:p>
        </w:tc>
        <w:tc>
          <w:tcPr>
            <w:tcW w:w="1090" w:type="dxa"/>
            <w:tcBorders>
              <w:top w:val="nil"/>
              <w:left w:val="nil"/>
              <w:bottom w:val="single" w:sz="4" w:space="0" w:color="auto"/>
              <w:right w:val="single" w:sz="4" w:space="0" w:color="auto"/>
            </w:tcBorders>
            <w:shd w:val="clear" w:color="auto" w:fill="auto"/>
            <w:hideMark/>
          </w:tcPr>
          <w:p w14:paraId="0725AFB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-0.62</w:t>
            </w:r>
          </w:p>
        </w:tc>
        <w:tc>
          <w:tcPr>
            <w:tcW w:w="895" w:type="dxa"/>
            <w:tcBorders>
              <w:top w:val="nil"/>
              <w:left w:val="nil"/>
              <w:bottom w:val="single" w:sz="4" w:space="0" w:color="auto"/>
              <w:right w:val="single" w:sz="4" w:space="0" w:color="auto"/>
            </w:tcBorders>
            <w:shd w:val="clear" w:color="auto" w:fill="auto"/>
            <w:hideMark/>
          </w:tcPr>
          <w:p w14:paraId="4BD2D9B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88.5%</w:t>
            </w:r>
          </w:p>
        </w:tc>
        <w:tc>
          <w:tcPr>
            <w:tcW w:w="895" w:type="dxa"/>
            <w:tcBorders>
              <w:top w:val="nil"/>
              <w:left w:val="nil"/>
              <w:bottom w:val="single" w:sz="4" w:space="0" w:color="auto"/>
              <w:right w:val="single" w:sz="4" w:space="0" w:color="auto"/>
            </w:tcBorders>
            <w:shd w:val="clear" w:color="auto" w:fill="auto"/>
            <w:hideMark/>
          </w:tcPr>
          <w:p w14:paraId="72F64FD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79.7%</w:t>
            </w:r>
          </w:p>
        </w:tc>
        <w:tc>
          <w:tcPr>
            <w:tcW w:w="1618" w:type="dxa"/>
            <w:tcBorders>
              <w:top w:val="nil"/>
              <w:left w:val="nil"/>
              <w:bottom w:val="single" w:sz="4" w:space="0" w:color="auto"/>
              <w:right w:val="single" w:sz="4" w:space="0" w:color="auto"/>
            </w:tcBorders>
            <w:shd w:val="clear" w:color="auto" w:fill="auto"/>
            <w:noWrap/>
            <w:vAlign w:val="bottom"/>
            <w:hideMark/>
          </w:tcPr>
          <w:p w14:paraId="6E60C9B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0.45%</w:t>
            </w:r>
          </w:p>
        </w:tc>
        <w:tc>
          <w:tcPr>
            <w:tcW w:w="1195" w:type="dxa"/>
            <w:tcBorders>
              <w:top w:val="nil"/>
              <w:left w:val="nil"/>
              <w:bottom w:val="single" w:sz="4" w:space="0" w:color="auto"/>
              <w:right w:val="single" w:sz="4" w:space="0" w:color="auto"/>
            </w:tcBorders>
            <w:shd w:val="clear" w:color="auto" w:fill="auto"/>
            <w:noWrap/>
            <w:vAlign w:val="bottom"/>
            <w:hideMark/>
          </w:tcPr>
          <w:p w14:paraId="12271B5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0.49%</w:t>
            </w:r>
          </w:p>
        </w:tc>
        <w:tc>
          <w:tcPr>
            <w:tcW w:w="775" w:type="dxa"/>
            <w:tcBorders>
              <w:top w:val="nil"/>
              <w:left w:val="nil"/>
              <w:bottom w:val="single" w:sz="4" w:space="0" w:color="auto"/>
              <w:right w:val="single" w:sz="4" w:space="0" w:color="auto"/>
            </w:tcBorders>
            <w:shd w:val="clear" w:color="auto" w:fill="auto"/>
            <w:noWrap/>
            <w:vAlign w:val="bottom"/>
            <w:hideMark/>
          </w:tcPr>
          <w:p w14:paraId="0151AD4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0.16</w:t>
            </w:r>
          </w:p>
        </w:tc>
        <w:tc>
          <w:tcPr>
            <w:tcW w:w="1018" w:type="dxa"/>
            <w:tcBorders>
              <w:top w:val="nil"/>
              <w:left w:val="nil"/>
              <w:bottom w:val="single" w:sz="4" w:space="0" w:color="auto"/>
              <w:right w:val="single" w:sz="4" w:space="0" w:color="auto"/>
            </w:tcBorders>
            <w:shd w:val="clear" w:color="auto" w:fill="auto"/>
            <w:noWrap/>
            <w:vAlign w:val="bottom"/>
            <w:hideMark/>
          </w:tcPr>
          <w:p w14:paraId="3572601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-6.20%</w:t>
            </w:r>
          </w:p>
        </w:tc>
        <w:tc>
          <w:tcPr>
            <w:tcW w:w="1195" w:type="dxa"/>
            <w:tcBorders>
              <w:top w:val="nil"/>
              <w:left w:val="nil"/>
              <w:bottom w:val="single" w:sz="4" w:space="0" w:color="auto"/>
              <w:right w:val="single" w:sz="4" w:space="0" w:color="auto"/>
            </w:tcBorders>
            <w:shd w:val="clear" w:color="auto" w:fill="auto"/>
            <w:noWrap/>
            <w:vAlign w:val="bottom"/>
            <w:hideMark/>
          </w:tcPr>
          <w:p w14:paraId="7FDDAC5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-5.11%</w:t>
            </w:r>
          </w:p>
        </w:tc>
      </w:tr>
      <w:tr w:rsidR="009D1540" w:rsidRPr="00B10DC8" w14:paraId="0D746E9B" w14:textId="77777777" w:rsidTr="0053212C">
        <w:trPr>
          <w:trHeight w:val="570"/>
        </w:trPr>
        <w:tc>
          <w:tcPr>
            <w:tcW w:w="2830" w:type="dxa"/>
            <w:tcBorders>
              <w:top w:val="nil"/>
              <w:left w:val="single" w:sz="4" w:space="0" w:color="auto"/>
              <w:bottom w:val="single" w:sz="4" w:space="0" w:color="auto"/>
              <w:right w:val="single" w:sz="4" w:space="0" w:color="auto"/>
            </w:tcBorders>
            <w:shd w:val="clear" w:color="auto" w:fill="auto"/>
            <w:hideMark/>
          </w:tcPr>
          <w:p w14:paraId="137A4775"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EHCP - Education Health Care Plan</w:t>
            </w:r>
          </w:p>
        </w:tc>
        <w:tc>
          <w:tcPr>
            <w:tcW w:w="783" w:type="dxa"/>
            <w:tcBorders>
              <w:top w:val="nil"/>
              <w:left w:val="nil"/>
              <w:bottom w:val="single" w:sz="4" w:space="0" w:color="auto"/>
              <w:right w:val="single" w:sz="4" w:space="0" w:color="auto"/>
            </w:tcBorders>
            <w:shd w:val="clear" w:color="auto" w:fill="auto"/>
            <w:hideMark/>
          </w:tcPr>
          <w:p w14:paraId="55140C86"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69</w:t>
            </w:r>
          </w:p>
        </w:tc>
        <w:tc>
          <w:tcPr>
            <w:tcW w:w="850" w:type="dxa"/>
            <w:tcBorders>
              <w:top w:val="nil"/>
              <w:left w:val="nil"/>
              <w:bottom w:val="single" w:sz="4" w:space="0" w:color="auto"/>
              <w:right w:val="single" w:sz="4" w:space="0" w:color="auto"/>
            </w:tcBorders>
            <w:shd w:val="clear" w:color="auto" w:fill="auto"/>
            <w:hideMark/>
          </w:tcPr>
          <w:p w14:paraId="7D31534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83.1%</w:t>
            </w:r>
          </w:p>
        </w:tc>
        <w:tc>
          <w:tcPr>
            <w:tcW w:w="1202" w:type="dxa"/>
            <w:tcBorders>
              <w:top w:val="nil"/>
              <w:left w:val="nil"/>
              <w:bottom w:val="single" w:sz="4" w:space="0" w:color="auto"/>
              <w:right w:val="single" w:sz="4" w:space="0" w:color="auto"/>
            </w:tcBorders>
            <w:shd w:val="clear" w:color="auto" w:fill="auto"/>
            <w:hideMark/>
          </w:tcPr>
          <w:p w14:paraId="6854F2DB"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83.7%</w:t>
            </w:r>
          </w:p>
        </w:tc>
        <w:tc>
          <w:tcPr>
            <w:tcW w:w="895" w:type="dxa"/>
            <w:tcBorders>
              <w:top w:val="nil"/>
              <w:left w:val="nil"/>
              <w:bottom w:val="single" w:sz="4" w:space="0" w:color="auto"/>
              <w:right w:val="single" w:sz="4" w:space="0" w:color="auto"/>
            </w:tcBorders>
            <w:shd w:val="clear" w:color="auto" w:fill="auto"/>
            <w:hideMark/>
          </w:tcPr>
          <w:p w14:paraId="1DF5A59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95.1%</w:t>
            </w:r>
          </w:p>
        </w:tc>
        <w:tc>
          <w:tcPr>
            <w:tcW w:w="1090" w:type="dxa"/>
            <w:tcBorders>
              <w:top w:val="nil"/>
              <w:left w:val="nil"/>
              <w:bottom w:val="single" w:sz="4" w:space="0" w:color="auto"/>
              <w:right w:val="single" w:sz="4" w:space="0" w:color="auto"/>
            </w:tcBorders>
            <w:shd w:val="clear" w:color="auto" w:fill="auto"/>
            <w:hideMark/>
          </w:tcPr>
          <w:p w14:paraId="73DE1FC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-0.38</w:t>
            </w:r>
          </w:p>
        </w:tc>
        <w:tc>
          <w:tcPr>
            <w:tcW w:w="895" w:type="dxa"/>
            <w:tcBorders>
              <w:top w:val="nil"/>
              <w:left w:val="nil"/>
              <w:bottom w:val="single" w:sz="4" w:space="0" w:color="auto"/>
              <w:right w:val="single" w:sz="4" w:space="0" w:color="auto"/>
            </w:tcBorders>
            <w:shd w:val="clear" w:color="auto" w:fill="auto"/>
            <w:hideMark/>
          </w:tcPr>
          <w:p w14:paraId="2B76805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92.0%</w:t>
            </w:r>
          </w:p>
        </w:tc>
        <w:tc>
          <w:tcPr>
            <w:tcW w:w="895" w:type="dxa"/>
            <w:tcBorders>
              <w:top w:val="nil"/>
              <w:left w:val="nil"/>
              <w:bottom w:val="single" w:sz="4" w:space="0" w:color="auto"/>
              <w:right w:val="single" w:sz="4" w:space="0" w:color="auto"/>
            </w:tcBorders>
            <w:shd w:val="clear" w:color="auto" w:fill="auto"/>
            <w:hideMark/>
          </w:tcPr>
          <w:p w14:paraId="7C26827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87.4%</w:t>
            </w:r>
          </w:p>
        </w:tc>
        <w:tc>
          <w:tcPr>
            <w:tcW w:w="1618" w:type="dxa"/>
            <w:tcBorders>
              <w:top w:val="nil"/>
              <w:left w:val="nil"/>
              <w:bottom w:val="single" w:sz="4" w:space="0" w:color="auto"/>
              <w:right w:val="single" w:sz="4" w:space="0" w:color="auto"/>
            </w:tcBorders>
            <w:shd w:val="clear" w:color="auto" w:fill="auto"/>
            <w:noWrap/>
            <w:vAlign w:val="bottom"/>
            <w:hideMark/>
          </w:tcPr>
          <w:p w14:paraId="6C67E88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-0.81%</w:t>
            </w:r>
          </w:p>
        </w:tc>
        <w:tc>
          <w:tcPr>
            <w:tcW w:w="1195" w:type="dxa"/>
            <w:tcBorders>
              <w:top w:val="nil"/>
              <w:left w:val="nil"/>
              <w:bottom w:val="single" w:sz="4" w:space="0" w:color="auto"/>
              <w:right w:val="single" w:sz="4" w:space="0" w:color="auto"/>
            </w:tcBorders>
            <w:shd w:val="clear" w:color="auto" w:fill="auto"/>
            <w:noWrap/>
            <w:vAlign w:val="bottom"/>
            <w:hideMark/>
          </w:tcPr>
          <w:p w14:paraId="69510A1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5.51%</w:t>
            </w:r>
          </w:p>
        </w:tc>
        <w:tc>
          <w:tcPr>
            <w:tcW w:w="775" w:type="dxa"/>
            <w:tcBorders>
              <w:top w:val="nil"/>
              <w:left w:val="nil"/>
              <w:bottom w:val="single" w:sz="4" w:space="0" w:color="auto"/>
              <w:right w:val="single" w:sz="4" w:space="0" w:color="auto"/>
            </w:tcBorders>
            <w:shd w:val="clear" w:color="auto" w:fill="auto"/>
            <w:noWrap/>
            <w:vAlign w:val="bottom"/>
            <w:hideMark/>
          </w:tcPr>
          <w:p w14:paraId="64FDF0D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0.40</w:t>
            </w:r>
          </w:p>
        </w:tc>
        <w:tc>
          <w:tcPr>
            <w:tcW w:w="1018" w:type="dxa"/>
            <w:tcBorders>
              <w:top w:val="nil"/>
              <w:left w:val="nil"/>
              <w:bottom w:val="single" w:sz="4" w:space="0" w:color="auto"/>
              <w:right w:val="single" w:sz="4" w:space="0" w:color="auto"/>
            </w:tcBorders>
            <w:shd w:val="clear" w:color="auto" w:fill="auto"/>
            <w:noWrap/>
            <w:vAlign w:val="bottom"/>
            <w:hideMark/>
          </w:tcPr>
          <w:p w14:paraId="7D0D876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-2.69%</w:t>
            </w:r>
          </w:p>
        </w:tc>
        <w:tc>
          <w:tcPr>
            <w:tcW w:w="1195" w:type="dxa"/>
            <w:tcBorders>
              <w:top w:val="nil"/>
              <w:left w:val="nil"/>
              <w:bottom w:val="single" w:sz="4" w:space="0" w:color="auto"/>
              <w:right w:val="single" w:sz="4" w:space="0" w:color="auto"/>
            </w:tcBorders>
            <w:shd w:val="clear" w:color="auto" w:fill="auto"/>
            <w:noWrap/>
            <w:vAlign w:val="bottom"/>
            <w:hideMark/>
          </w:tcPr>
          <w:p w14:paraId="0B105AB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2.67%</w:t>
            </w:r>
          </w:p>
        </w:tc>
      </w:tr>
      <w:tr w:rsidR="009D1540" w:rsidRPr="00B10DC8" w14:paraId="18D9497F"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6C3E129"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Has SEND</w:t>
            </w:r>
          </w:p>
        </w:tc>
        <w:tc>
          <w:tcPr>
            <w:tcW w:w="783" w:type="dxa"/>
            <w:tcBorders>
              <w:top w:val="nil"/>
              <w:left w:val="nil"/>
              <w:bottom w:val="single" w:sz="4" w:space="0" w:color="auto"/>
              <w:right w:val="single" w:sz="4" w:space="0" w:color="auto"/>
            </w:tcBorders>
            <w:shd w:val="clear" w:color="auto" w:fill="auto"/>
            <w:hideMark/>
          </w:tcPr>
          <w:p w14:paraId="63A1CC3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364</w:t>
            </w:r>
          </w:p>
        </w:tc>
        <w:tc>
          <w:tcPr>
            <w:tcW w:w="850" w:type="dxa"/>
            <w:tcBorders>
              <w:top w:val="nil"/>
              <w:left w:val="nil"/>
              <w:bottom w:val="single" w:sz="4" w:space="0" w:color="auto"/>
              <w:right w:val="single" w:sz="4" w:space="0" w:color="auto"/>
            </w:tcBorders>
            <w:shd w:val="clear" w:color="auto" w:fill="auto"/>
            <w:hideMark/>
          </w:tcPr>
          <w:p w14:paraId="5124508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85.3%</w:t>
            </w:r>
          </w:p>
        </w:tc>
        <w:tc>
          <w:tcPr>
            <w:tcW w:w="1202" w:type="dxa"/>
            <w:tcBorders>
              <w:top w:val="nil"/>
              <w:left w:val="nil"/>
              <w:bottom w:val="single" w:sz="4" w:space="0" w:color="auto"/>
              <w:right w:val="single" w:sz="4" w:space="0" w:color="auto"/>
            </w:tcBorders>
            <w:shd w:val="clear" w:color="auto" w:fill="auto"/>
            <w:hideMark/>
          </w:tcPr>
          <w:p w14:paraId="7931BF6D"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86.1%</w:t>
            </w:r>
          </w:p>
        </w:tc>
        <w:tc>
          <w:tcPr>
            <w:tcW w:w="895" w:type="dxa"/>
            <w:tcBorders>
              <w:top w:val="nil"/>
              <w:left w:val="nil"/>
              <w:bottom w:val="single" w:sz="4" w:space="0" w:color="auto"/>
              <w:right w:val="single" w:sz="4" w:space="0" w:color="auto"/>
            </w:tcBorders>
            <w:shd w:val="clear" w:color="auto" w:fill="auto"/>
            <w:hideMark/>
          </w:tcPr>
          <w:p w14:paraId="0489B2E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93.1%</w:t>
            </w:r>
          </w:p>
        </w:tc>
        <w:tc>
          <w:tcPr>
            <w:tcW w:w="1090" w:type="dxa"/>
            <w:tcBorders>
              <w:top w:val="nil"/>
              <w:left w:val="nil"/>
              <w:bottom w:val="single" w:sz="4" w:space="0" w:color="auto"/>
              <w:right w:val="single" w:sz="4" w:space="0" w:color="auto"/>
            </w:tcBorders>
            <w:shd w:val="clear" w:color="auto" w:fill="auto"/>
            <w:hideMark/>
          </w:tcPr>
          <w:p w14:paraId="31A04C5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-0.54</w:t>
            </w:r>
          </w:p>
        </w:tc>
        <w:tc>
          <w:tcPr>
            <w:tcW w:w="895" w:type="dxa"/>
            <w:tcBorders>
              <w:top w:val="nil"/>
              <w:left w:val="nil"/>
              <w:bottom w:val="single" w:sz="4" w:space="0" w:color="auto"/>
              <w:right w:val="single" w:sz="4" w:space="0" w:color="auto"/>
            </w:tcBorders>
            <w:shd w:val="clear" w:color="auto" w:fill="auto"/>
            <w:hideMark/>
          </w:tcPr>
          <w:p w14:paraId="6D9E5177"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95.5%</w:t>
            </w:r>
          </w:p>
        </w:tc>
        <w:tc>
          <w:tcPr>
            <w:tcW w:w="895" w:type="dxa"/>
            <w:tcBorders>
              <w:top w:val="nil"/>
              <w:left w:val="nil"/>
              <w:bottom w:val="single" w:sz="4" w:space="0" w:color="auto"/>
              <w:right w:val="single" w:sz="4" w:space="0" w:color="auto"/>
            </w:tcBorders>
            <w:shd w:val="clear" w:color="auto" w:fill="auto"/>
            <w:hideMark/>
          </w:tcPr>
          <w:p w14:paraId="6DA83F9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88.9%</w:t>
            </w:r>
          </w:p>
        </w:tc>
        <w:tc>
          <w:tcPr>
            <w:tcW w:w="1618" w:type="dxa"/>
            <w:tcBorders>
              <w:top w:val="nil"/>
              <w:left w:val="nil"/>
              <w:bottom w:val="single" w:sz="4" w:space="0" w:color="auto"/>
              <w:right w:val="single" w:sz="4" w:space="0" w:color="auto"/>
            </w:tcBorders>
            <w:shd w:val="clear" w:color="auto" w:fill="auto"/>
            <w:noWrap/>
            <w:vAlign w:val="bottom"/>
            <w:hideMark/>
          </w:tcPr>
          <w:p w14:paraId="6A9C32F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1.43%</w:t>
            </w:r>
          </w:p>
        </w:tc>
        <w:tc>
          <w:tcPr>
            <w:tcW w:w="1195" w:type="dxa"/>
            <w:tcBorders>
              <w:top w:val="nil"/>
              <w:left w:val="nil"/>
              <w:bottom w:val="single" w:sz="4" w:space="0" w:color="auto"/>
              <w:right w:val="single" w:sz="4" w:space="0" w:color="auto"/>
            </w:tcBorders>
            <w:shd w:val="clear" w:color="auto" w:fill="auto"/>
            <w:noWrap/>
            <w:vAlign w:val="bottom"/>
            <w:hideMark/>
          </w:tcPr>
          <w:p w14:paraId="055CD12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3.50%</w:t>
            </w:r>
          </w:p>
        </w:tc>
        <w:tc>
          <w:tcPr>
            <w:tcW w:w="775" w:type="dxa"/>
            <w:tcBorders>
              <w:top w:val="nil"/>
              <w:left w:val="nil"/>
              <w:bottom w:val="single" w:sz="4" w:space="0" w:color="auto"/>
              <w:right w:val="single" w:sz="4" w:space="0" w:color="auto"/>
            </w:tcBorders>
            <w:shd w:val="clear" w:color="auto" w:fill="auto"/>
            <w:noWrap/>
            <w:vAlign w:val="bottom"/>
            <w:hideMark/>
          </w:tcPr>
          <w:p w14:paraId="54CFA1D3"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0.24</w:t>
            </w:r>
          </w:p>
        </w:tc>
        <w:tc>
          <w:tcPr>
            <w:tcW w:w="1018" w:type="dxa"/>
            <w:tcBorders>
              <w:top w:val="nil"/>
              <w:left w:val="nil"/>
              <w:bottom w:val="single" w:sz="4" w:space="0" w:color="auto"/>
              <w:right w:val="single" w:sz="4" w:space="0" w:color="auto"/>
            </w:tcBorders>
            <w:shd w:val="clear" w:color="auto" w:fill="auto"/>
            <w:noWrap/>
            <w:vAlign w:val="bottom"/>
            <w:hideMark/>
          </w:tcPr>
          <w:p w14:paraId="3C7FF66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0.88%</w:t>
            </w:r>
          </w:p>
        </w:tc>
        <w:tc>
          <w:tcPr>
            <w:tcW w:w="1195" w:type="dxa"/>
            <w:tcBorders>
              <w:top w:val="nil"/>
              <w:left w:val="nil"/>
              <w:bottom w:val="single" w:sz="4" w:space="0" w:color="auto"/>
              <w:right w:val="single" w:sz="4" w:space="0" w:color="auto"/>
            </w:tcBorders>
            <w:shd w:val="clear" w:color="auto" w:fill="auto"/>
            <w:noWrap/>
            <w:vAlign w:val="bottom"/>
            <w:hideMark/>
          </w:tcPr>
          <w:p w14:paraId="141C32E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4.13%</w:t>
            </w:r>
          </w:p>
        </w:tc>
      </w:tr>
      <w:tr w:rsidR="009D1540" w:rsidRPr="00B10DC8" w14:paraId="386E3132"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62E5397E"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Is High Needs Student</w:t>
            </w:r>
          </w:p>
        </w:tc>
        <w:tc>
          <w:tcPr>
            <w:tcW w:w="783" w:type="dxa"/>
            <w:tcBorders>
              <w:top w:val="nil"/>
              <w:left w:val="nil"/>
              <w:bottom w:val="single" w:sz="4" w:space="0" w:color="auto"/>
              <w:right w:val="single" w:sz="4" w:space="0" w:color="auto"/>
            </w:tcBorders>
            <w:shd w:val="clear" w:color="auto" w:fill="auto"/>
            <w:hideMark/>
          </w:tcPr>
          <w:p w14:paraId="0EDB84FF"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178</w:t>
            </w:r>
          </w:p>
        </w:tc>
        <w:tc>
          <w:tcPr>
            <w:tcW w:w="850" w:type="dxa"/>
            <w:tcBorders>
              <w:top w:val="nil"/>
              <w:left w:val="nil"/>
              <w:bottom w:val="single" w:sz="4" w:space="0" w:color="auto"/>
              <w:right w:val="single" w:sz="4" w:space="0" w:color="auto"/>
            </w:tcBorders>
            <w:shd w:val="clear" w:color="auto" w:fill="auto"/>
            <w:hideMark/>
          </w:tcPr>
          <w:p w14:paraId="1689E589"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87.6%</w:t>
            </w:r>
          </w:p>
        </w:tc>
        <w:tc>
          <w:tcPr>
            <w:tcW w:w="1202" w:type="dxa"/>
            <w:tcBorders>
              <w:top w:val="nil"/>
              <w:left w:val="nil"/>
              <w:bottom w:val="single" w:sz="4" w:space="0" w:color="auto"/>
              <w:right w:val="single" w:sz="4" w:space="0" w:color="auto"/>
            </w:tcBorders>
            <w:shd w:val="clear" w:color="auto" w:fill="auto"/>
            <w:hideMark/>
          </w:tcPr>
          <w:p w14:paraId="4337636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88.2%</w:t>
            </w:r>
          </w:p>
        </w:tc>
        <w:tc>
          <w:tcPr>
            <w:tcW w:w="895" w:type="dxa"/>
            <w:tcBorders>
              <w:top w:val="nil"/>
              <w:left w:val="nil"/>
              <w:bottom w:val="single" w:sz="4" w:space="0" w:color="auto"/>
              <w:right w:val="single" w:sz="4" w:space="0" w:color="auto"/>
            </w:tcBorders>
            <w:shd w:val="clear" w:color="auto" w:fill="auto"/>
            <w:hideMark/>
          </w:tcPr>
          <w:p w14:paraId="3EED4DD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96.6%</w:t>
            </w:r>
          </w:p>
        </w:tc>
        <w:tc>
          <w:tcPr>
            <w:tcW w:w="1090" w:type="dxa"/>
            <w:tcBorders>
              <w:top w:val="nil"/>
              <w:left w:val="nil"/>
              <w:bottom w:val="single" w:sz="4" w:space="0" w:color="auto"/>
              <w:right w:val="single" w:sz="4" w:space="0" w:color="auto"/>
            </w:tcBorders>
            <w:shd w:val="clear" w:color="auto" w:fill="auto"/>
            <w:hideMark/>
          </w:tcPr>
          <w:p w14:paraId="30CF3E3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-0.37</w:t>
            </w:r>
          </w:p>
        </w:tc>
        <w:tc>
          <w:tcPr>
            <w:tcW w:w="895" w:type="dxa"/>
            <w:tcBorders>
              <w:top w:val="nil"/>
              <w:left w:val="nil"/>
              <w:bottom w:val="single" w:sz="4" w:space="0" w:color="auto"/>
              <w:right w:val="single" w:sz="4" w:space="0" w:color="auto"/>
            </w:tcBorders>
            <w:shd w:val="clear" w:color="auto" w:fill="auto"/>
            <w:hideMark/>
          </w:tcPr>
          <w:p w14:paraId="199398E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95.5%</w:t>
            </w:r>
          </w:p>
        </w:tc>
        <w:tc>
          <w:tcPr>
            <w:tcW w:w="895" w:type="dxa"/>
            <w:tcBorders>
              <w:top w:val="nil"/>
              <w:left w:val="nil"/>
              <w:bottom w:val="single" w:sz="4" w:space="0" w:color="auto"/>
              <w:right w:val="single" w:sz="4" w:space="0" w:color="auto"/>
            </w:tcBorders>
            <w:shd w:val="clear" w:color="auto" w:fill="auto"/>
            <w:hideMark/>
          </w:tcPr>
          <w:p w14:paraId="4E5DC197"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92.3%</w:t>
            </w:r>
          </w:p>
        </w:tc>
        <w:tc>
          <w:tcPr>
            <w:tcW w:w="1618" w:type="dxa"/>
            <w:tcBorders>
              <w:top w:val="nil"/>
              <w:left w:val="nil"/>
              <w:bottom w:val="single" w:sz="4" w:space="0" w:color="auto"/>
              <w:right w:val="single" w:sz="4" w:space="0" w:color="auto"/>
            </w:tcBorders>
            <w:shd w:val="clear" w:color="auto" w:fill="auto"/>
            <w:noWrap/>
            <w:vAlign w:val="bottom"/>
            <w:hideMark/>
          </w:tcPr>
          <w:p w14:paraId="7DD8985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3.75%</w:t>
            </w:r>
          </w:p>
        </w:tc>
        <w:tc>
          <w:tcPr>
            <w:tcW w:w="1195" w:type="dxa"/>
            <w:tcBorders>
              <w:top w:val="nil"/>
              <w:left w:val="nil"/>
              <w:bottom w:val="single" w:sz="4" w:space="0" w:color="auto"/>
              <w:right w:val="single" w:sz="4" w:space="0" w:color="auto"/>
            </w:tcBorders>
            <w:shd w:val="clear" w:color="auto" w:fill="auto"/>
            <w:noWrap/>
            <w:vAlign w:val="bottom"/>
            <w:hideMark/>
          </w:tcPr>
          <w:p w14:paraId="795A382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7.00%</w:t>
            </w:r>
          </w:p>
        </w:tc>
        <w:tc>
          <w:tcPr>
            <w:tcW w:w="775" w:type="dxa"/>
            <w:tcBorders>
              <w:top w:val="nil"/>
              <w:left w:val="nil"/>
              <w:bottom w:val="single" w:sz="4" w:space="0" w:color="auto"/>
              <w:right w:val="single" w:sz="4" w:space="0" w:color="auto"/>
            </w:tcBorders>
            <w:shd w:val="clear" w:color="auto" w:fill="auto"/>
            <w:noWrap/>
            <w:vAlign w:val="bottom"/>
            <w:hideMark/>
          </w:tcPr>
          <w:p w14:paraId="1529CAB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0.41</w:t>
            </w:r>
          </w:p>
        </w:tc>
        <w:tc>
          <w:tcPr>
            <w:tcW w:w="1018" w:type="dxa"/>
            <w:tcBorders>
              <w:top w:val="nil"/>
              <w:left w:val="nil"/>
              <w:bottom w:val="single" w:sz="4" w:space="0" w:color="auto"/>
              <w:right w:val="single" w:sz="4" w:space="0" w:color="auto"/>
            </w:tcBorders>
            <w:shd w:val="clear" w:color="auto" w:fill="auto"/>
            <w:noWrap/>
            <w:vAlign w:val="bottom"/>
            <w:hideMark/>
          </w:tcPr>
          <w:p w14:paraId="7F52F3D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0.89%</w:t>
            </w:r>
          </w:p>
        </w:tc>
        <w:tc>
          <w:tcPr>
            <w:tcW w:w="1195" w:type="dxa"/>
            <w:tcBorders>
              <w:top w:val="nil"/>
              <w:left w:val="nil"/>
              <w:bottom w:val="single" w:sz="4" w:space="0" w:color="auto"/>
              <w:right w:val="single" w:sz="4" w:space="0" w:color="auto"/>
            </w:tcBorders>
            <w:shd w:val="clear" w:color="auto" w:fill="auto"/>
            <w:noWrap/>
            <w:vAlign w:val="bottom"/>
            <w:hideMark/>
          </w:tcPr>
          <w:p w14:paraId="2C61A11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7.49%</w:t>
            </w:r>
          </w:p>
        </w:tc>
      </w:tr>
      <w:tr w:rsidR="009D1540" w:rsidRPr="00B10DC8" w14:paraId="3D3F2E2D"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6622154"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Free College Meals</w:t>
            </w:r>
          </w:p>
        </w:tc>
        <w:tc>
          <w:tcPr>
            <w:tcW w:w="783" w:type="dxa"/>
            <w:tcBorders>
              <w:top w:val="nil"/>
              <w:left w:val="nil"/>
              <w:bottom w:val="single" w:sz="4" w:space="0" w:color="auto"/>
              <w:right w:val="single" w:sz="4" w:space="0" w:color="auto"/>
            </w:tcBorders>
            <w:shd w:val="clear" w:color="auto" w:fill="auto"/>
            <w:hideMark/>
          </w:tcPr>
          <w:p w14:paraId="2DA58F6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411</w:t>
            </w:r>
          </w:p>
        </w:tc>
        <w:tc>
          <w:tcPr>
            <w:tcW w:w="850" w:type="dxa"/>
            <w:tcBorders>
              <w:top w:val="nil"/>
              <w:left w:val="nil"/>
              <w:bottom w:val="single" w:sz="4" w:space="0" w:color="auto"/>
              <w:right w:val="single" w:sz="4" w:space="0" w:color="auto"/>
            </w:tcBorders>
            <w:shd w:val="clear" w:color="auto" w:fill="auto"/>
            <w:hideMark/>
          </w:tcPr>
          <w:p w14:paraId="437A131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81.9%</w:t>
            </w:r>
          </w:p>
        </w:tc>
        <w:tc>
          <w:tcPr>
            <w:tcW w:w="1202" w:type="dxa"/>
            <w:tcBorders>
              <w:top w:val="nil"/>
              <w:left w:val="nil"/>
              <w:bottom w:val="single" w:sz="4" w:space="0" w:color="auto"/>
              <w:right w:val="single" w:sz="4" w:space="0" w:color="auto"/>
            </w:tcBorders>
            <w:shd w:val="clear" w:color="auto" w:fill="auto"/>
            <w:hideMark/>
          </w:tcPr>
          <w:p w14:paraId="3D3B428E"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83.1%</w:t>
            </w:r>
          </w:p>
        </w:tc>
        <w:tc>
          <w:tcPr>
            <w:tcW w:w="895" w:type="dxa"/>
            <w:tcBorders>
              <w:top w:val="nil"/>
              <w:left w:val="nil"/>
              <w:bottom w:val="single" w:sz="4" w:space="0" w:color="auto"/>
              <w:right w:val="single" w:sz="4" w:space="0" w:color="auto"/>
            </w:tcBorders>
            <w:shd w:val="clear" w:color="auto" w:fill="auto"/>
            <w:hideMark/>
          </w:tcPr>
          <w:p w14:paraId="25751C5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89.4%</w:t>
            </w:r>
          </w:p>
        </w:tc>
        <w:tc>
          <w:tcPr>
            <w:tcW w:w="1090" w:type="dxa"/>
            <w:tcBorders>
              <w:top w:val="nil"/>
              <w:left w:val="nil"/>
              <w:bottom w:val="single" w:sz="4" w:space="0" w:color="auto"/>
              <w:right w:val="single" w:sz="4" w:space="0" w:color="auto"/>
            </w:tcBorders>
            <w:shd w:val="clear" w:color="auto" w:fill="auto"/>
            <w:hideMark/>
          </w:tcPr>
          <w:p w14:paraId="18CC74B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-0.69</w:t>
            </w:r>
          </w:p>
        </w:tc>
        <w:tc>
          <w:tcPr>
            <w:tcW w:w="895" w:type="dxa"/>
            <w:tcBorders>
              <w:top w:val="nil"/>
              <w:left w:val="nil"/>
              <w:bottom w:val="single" w:sz="4" w:space="0" w:color="auto"/>
              <w:right w:val="single" w:sz="4" w:space="0" w:color="auto"/>
            </w:tcBorders>
            <w:shd w:val="clear" w:color="auto" w:fill="auto"/>
            <w:hideMark/>
          </w:tcPr>
          <w:p w14:paraId="76A68524"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96.7%</w:t>
            </w:r>
          </w:p>
        </w:tc>
        <w:tc>
          <w:tcPr>
            <w:tcW w:w="895" w:type="dxa"/>
            <w:tcBorders>
              <w:top w:val="nil"/>
              <w:left w:val="nil"/>
              <w:bottom w:val="single" w:sz="4" w:space="0" w:color="auto"/>
              <w:right w:val="single" w:sz="4" w:space="0" w:color="auto"/>
            </w:tcBorders>
            <w:shd w:val="clear" w:color="auto" w:fill="auto"/>
            <w:hideMark/>
          </w:tcPr>
          <w:p w14:paraId="6D4EAF2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86.5%</w:t>
            </w:r>
          </w:p>
        </w:tc>
        <w:tc>
          <w:tcPr>
            <w:tcW w:w="1618" w:type="dxa"/>
            <w:tcBorders>
              <w:top w:val="nil"/>
              <w:left w:val="nil"/>
              <w:bottom w:val="single" w:sz="4" w:space="0" w:color="auto"/>
              <w:right w:val="single" w:sz="4" w:space="0" w:color="auto"/>
            </w:tcBorders>
            <w:shd w:val="clear" w:color="auto" w:fill="auto"/>
            <w:noWrap/>
            <w:vAlign w:val="bottom"/>
            <w:hideMark/>
          </w:tcPr>
          <w:p w14:paraId="7EA2A61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-1.95%</w:t>
            </w:r>
          </w:p>
        </w:tc>
        <w:tc>
          <w:tcPr>
            <w:tcW w:w="1195" w:type="dxa"/>
            <w:tcBorders>
              <w:top w:val="nil"/>
              <w:left w:val="nil"/>
              <w:bottom w:val="single" w:sz="4" w:space="0" w:color="auto"/>
              <w:right w:val="single" w:sz="4" w:space="0" w:color="auto"/>
            </w:tcBorders>
            <w:shd w:val="clear" w:color="auto" w:fill="auto"/>
            <w:noWrap/>
            <w:vAlign w:val="bottom"/>
            <w:hideMark/>
          </w:tcPr>
          <w:p w14:paraId="40CB87D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-0.16%</w:t>
            </w:r>
          </w:p>
        </w:tc>
        <w:tc>
          <w:tcPr>
            <w:tcW w:w="775" w:type="dxa"/>
            <w:tcBorders>
              <w:top w:val="nil"/>
              <w:left w:val="nil"/>
              <w:bottom w:val="single" w:sz="4" w:space="0" w:color="auto"/>
              <w:right w:val="single" w:sz="4" w:space="0" w:color="auto"/>
            </w:tcBorders>
            <w:shd w:val="clear" w:color="auto" w:fill="auto"/>
            <w:noWrap/>
            <w:vAlign w:val="bottom"/>
            <w:hideMark/>
          </w:tcPr>
          <w:p w14:paraId="5B2827B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0.10</w:t>
            </w:r>
          </w:p>
        </w:tc>
        <w:tc>
          <w:tcPr>
            <w:tcW w:w="1018" w:type="dxa"/>
            <w:tcBorders>
              <w:top w:val="nil"/>
              <w:left w:val="nil"/>
              <w:bottom w:val="single" w:sz="4" w:space="0" w:color="auto"/>
              <w:right w:val="single" w:sz="4" w:space="0" w:color="auto"/>
            </w:tcBorders>
            <w:shd w:val="clear" w:color="auto" w:fill="auto"/>
            <w:noWrap/>
            <w:vAlign w:val="bottom"/>
            <w:hideMark/>
          </w:tcPr>
          <w:p w14:paraId="2E87753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2.09%</w:t>
            </w:r>
          </w:p>
        </w:tc>
        <w:tc>
          <w:tcPr>
            <w:tcW w:w="1195" w:type="dxa"/>
            <w:tcBorders>
              <w:top w:val="nil"/>
              <w:left w:val="nil"/>
              <w:bottom w:val="single" w:sz="4" w:space="0" w:color="auto"/>
              <w:right w:val="single" w:sz="4" w:space="0" w:color="auto"/>
            </w:tcBorders>
            <w:shd w:val="clear" w:color="auto" w:fill="auto"/>
            <w:noWrap/>
            <w:vAlign w:val="bottom"/>
            <w:hideMark/>
          </w:tcPr>
          <w:p w14:paraId="1DA77BA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1.71%</w:t>
            </w:r>
          </w:p>
        </w:tc>
      </w:tr>
      <w:tr w:rsidR="009D1540" w:rsidRPr="00B10DC8" w14:paraId="0E8B01F7"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BDB47E5"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Gender: Female</w:t>
            </w:r>
          </w:p>
        </w:tc>
        <w:tc>
          <w:tcPr>
            <w:tcW w:w="783" w:type="dxa"/>
            <w:tcBorders>
              <w:top w:val="nil"/>
              <w:left w:val="nil"/>
              <w:bottom w:val="single" w:sz="4" w:space="0" w:color="auto"/>
              <w:right w:val="single" w:sz="4" w:space="0" w:color="auto"/>
            </w:tcBorders>
            <w:shd w:val="clear" w:color="auto" w:fill="auto"/>
            <w:hideMark/>
          </w:tcPr>
          <w:p w14:paraId="6661E3F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4360</w:t>
            </w:r>
          </w:p>
        </w:tc>
        <w:tc>
          <w:tcPr>
            <w:tcW w:w="850" w:type="dxa"/>
            <w:tcBorders>
              <w:top w:val="nil"/>
              <w:left w:val="nil"/>
              <w:bottom w:val="single" w:sz="4" w:space="0" w:color="auto"/>
              <w:right w:val="single" w:sz="4" w:space="0" w:color="auto"/>
            </w:tcBorders>
            <w:shd w:val="clear" w:color="auto" w:fill="auto"/>
            <w:hideMark/>
          </w:tcPr>
          <w:p w14:paraId="5473A1BF"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83.8%</w:t>
            </w:r>
          </w:p>
        </w:tc>
        <w:tc>
          <w:tcPr>
            <w:tcW w:w="1202" w:type="dxa"/>
            <w:tcBorders>
              <w:top w:val="nil"/>
              <w:left w:val="nil"/>
              <w:bottom w:val="single" w:sz="4" w:space="0" w:color="auto"/>
              <w:right w:val="single" w:sz="4" w:space="0" w:color="auto"/>
            </w:tcBorders>
            <w:shd w:val="clear" w:color="auto" w:fill="auto"/>
            <w:hideMark/>
          </w:tcPr>
          <w:p w14:paraId="7310F18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84.6%</w:t>
            </w:r>
          </w:p>
        </w:tc>
        <w:tc>
          <w:tcPr>
            <w:tcW w:w="895" w:type="dxa"/>
            <w:tcBorders>
              <w:top w:val="nil"/>
              <w:left w:val="nil"/>
              <w:bottom w:val="single" w:sz="4" w:space="0" w:color="auto"/>
              <w:right w:val="single" w:sz="4" w:space="0" w:color="auto"/>
            </w:tcBorders>
            <w:shd w:val="clear" w:color="auto" w:fill="auto"/>
            <w:hideMark/>
          </w:tcPr>
          <w:p w14:paraId="6C0DC8E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88.8%</w:t>
            </w:r>
          </w:p>
        </w:tc>
        <w:tc>
          <w:tcPr>
            <w:tcW w:w="1090" w:type="dxa"/>
            <w:tcBorders>
              <w:top w:val="nil"/>
              <w:left w:val="nil"/>
              <w:bottom w:val="single" w:sz="4" w:space="0" w:color="auto"/>
              <w:right w:val="single" w:sz="4" w:space="0" w:color="auto"/>
            </w:tcBorders>
            <w:shd w:val="clear" w:color="auto" w:fill="auto"/>
            <w:hideMark/>
          </w:tcPr>
          <w:p w14:paraId="67E0A36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-0.71</w:t>
            </w:r>
          </w:p>
        </w:tc>
        <w:tc>
          <w:tcPr>
            <w:tcW w:w="895" w:type="dxa"/>
            <w:tcBorders>
              <w:top w:val="nil"/>
              <w:left w:val="nil"/>
              <w:bottom w:val="single" w:sz="4" w:space="0" w:color="auto"/>
              <w:right w:val="single" w:sz="4" w:space="0" w:color="auto"/>
            </w:tcBorders>
            <w:shd w:val="clear" w:color="auto" w:fill="auto"/>
            <w:hideMark/>
          </w:tcPr>
          <w:p w14:paraId="2FE87DE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94.3%</w:t>
            </w:r>
          </w:p>
        </w:tc>
        <w:tc>
          <w:tcPr>
            <w:tcW w:w="895" w:type="dxa"/>
            <w:tcBorders>
              <w:top w:val="nil"/>
              <w:left w:val="nil"/>
              <w:bottom w:val="single" w:sz="4" w:space="0" w:color="auto"/>
              <w:right w:val="single" w:sz="4" w:space="0" w:color="auto"/>
            </w:tcBorders>
            <w:shd w:val="clear" w:color="auto" w:fill="auto"/>
            <w:hideMark/>
          </w:tcPr>
          <w:p w14:paraId="0532F391"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83.8%</w:t>
            </w:r>
          </w:p>
        </w:tc>
        <w:tc>
          <w:tcPr>
            <w:tcW w:w="1618" w:type="dxa"/>
            <w:tcBorders>
              <w:top w:val="nil"/>
              <w:left w:val="nil"/>
              <w:bottom w:val="single" w:sz="4" w:space="0" w:color="auto"/>
              <w:right w:val="single" w:sz="4" w:space="0" w:color="auto"/>
            </w:tcBorders>
            <w:shd w:val="clear" w:color="auto" w:fill="auto"/>
            <w:noWrap/>
            <w:vAlign w:val="bottom"/>
            <w:hideMark/>
          </w:tcPr>
          <w:p w14:paraId="0EB6C3B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-0.14%</w:t>
            </w:r>
          </w:p>
        </w:tc>
        <w:tc>
          <w:tcPr>
            <w:tcW w:w="1195" w:type="dxa"/>
            <w:tcBorders>
              <w:top w:val="nil"/>
              <w:left w:val="nil"/>
              <w:bottom w:val="single" w:sz="4" w:space="0" w:color="auto"/>
              <w:right w:val="single" w:sz="4" w:space="0" w:color="auto"/>
            </w:tcBorders>
            <w:shd w:val="clear" w:color="auto" w:fill="auto"/>
            <w:noWrap/>
            <w:vAlign w:val="bottom"/>
            <w:hideMark/>
          </w:tcPr>
          <w:p w14:paraId="147E11C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-0.72%</w:t>
            </w:r>
          </w:p>
        </w:tc>
        <w:tc>
          <w:tcPr>
            <w:tcW w:w="775" w:type="dxa"/>
            <w:tcBorders>
              <w:top w:val="nil"/>
              <w:left w:val="nil"/>
              <w:bottom w:val="single" w:sz="4" w:space="0" w:color="auto"/>
              <w:right w:val="single" w:sz="4" w:space="0" w:color="auto"/>
            </w:tcBorders>
            <w:shd w:val="clear" w:color="auto" w:fill="auto"/>
            <w:noWrap/>
            <w:vAlign w:val="bottom"/>
            <w:hideMark/>
          </w:tcPr>
          <w:p w14:paraId="437BD249"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0.08</w:t>
            </w:r>
          </w:p>
        </w:tc>
        <w:tc>
          <w:tcPr>
            <w:tcW w:w="1018" w:type="dxa"/>
            <w:tcBorders>
              <w:top w:val="nil"/>
              <w:left w:val="nil"/>
              <w:bottom w:val="single" w:sz="4" w:space="0" w:color="auto"/>
              <w:right w:val="single" w:sz="4" w:space="0" w:color="auto"/>
            </w:tcBorders>
            <w:shd w:val="clear" w:color="auto" w:fill="auto"/>
            <w:noWrap/>
            <w:vAlign w:val="bottom"/>
            <w:hideMark/>
          </w:tcPr>
          <w:p w14:paraId="003F04B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-0.37%</w:t>
            </w:r>
          </w:p>
        </w:tc>
        <w:tc>
          <w:tcPr>
            <w:tcW w:w="1195" w:type="dxa"/>
            <w:tcBorders>
              <w:top w:val="nil"/>
              <w:left w:val="nil"/>
              <w:bottom w:val="single" w:sz="4" w:space="0" w:color="auto"/>
              <w:right w:val="single" w:sz="4" w:space="0" w:color="auto"/>
            </w:tcBorders>
            <w:shd w:val="clear" w:color="auto" w:fill="auto"/>
            <w:noWrap/>
            <w:vAlign w:val="bottom"/>
            <w:hideMark/>
          </w:tcPr>
          <w:p w14:paraId="0CA41A2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-1.01%</w:t>
            </w:r>
          </w:p>
        </w:tc>
      </w:tr>
      <w:tr w:rsidR="009D1540" w:rsidRPr="00B10DC8" w14:paraId="44953F94"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05D71566"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Gender: Male</w:t>
            </w:r>
          </w:p>
        </w:tc>
        <w:tc>
          <w:tcPr>
            <w:tcW w:w="783" w:type="dxa"/>
            <w:tcBorders>
              <w:top w:val="nil"/>
              <w:left w:val="nil"/>
              <w:bottom w:val="single" w:sz="4" w:space="0" w:color="auto"/>
              <w:right w:val="single" w:sz="4" w:space="0" w:color="auto"/>
            </w:tcBorders>
            <w:shd w:val="clear" w:color="auto" w:fill="auto"/>
            <w:hideMark/>
          </w:tcPr>
          <w:p w14:paraId="275CA8E2"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3606</w:t>
            </w:r>
          </w:p>
        </w:tc>
        <w:tc>
          <w:tcPr>
            <w:tcW w:w="850" w:type="dxa"/>
            <w:tcBorders>
              <w:top w:val="nil"/>
              <w:left w:val="nil"/>
              <w:bottom w:val="single" w:sz="4" w:space="0" w:color="auto"/>
              <w:right w:val="single" w:sz="4" w:space="0" w:color="auto"/>
            </w:tcBorders>
            <w:shd w:val="clear" w:color="auto" w:fill="auto"/>
            <w:hideMark/>
          </w:tcPr>
          <w:p w14:paraId="28C7B87D"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84.0%</w:t>
            </w:r>
          </w:p>
        </w:tc>
        <w:tc>
          <w:tcPr>
            <w:tcW w:w="1202" w:type="dxa"/>
            <w:tcBorders>
              <w:top w:val="nil"/>
              <w:left w:val="nil"/>
              <w:bottom w:val="single" w:sz="4" w:space="0" w:color="auto"/>
              <w:right w:val="single" w:sz="4" w:space="0" w:color="auto"/>
            </w:tcBorders>
            <w:shd w:val="clear" w:color="auto" w:fill="auto"/>
            <w:hideMark/>
          </w:tcPr>
          <w:p w14:paraId="10FD4F1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85.2%</w:t>
            </w:r>
          </w:p>
        </w:tc>
        <w:tc>
          <w:tcPr>
            <w:tcW w:w="895" w:type="dxa"/>
            <w:tcBorders>
              <w:top w:val="nil"/>
              <w:left w:val="nil"/>
              <w:bottom w:val="single" w:sz="4" w:space="0" w:color="auto"/>
              <w:right w:val="single" w:sz="4" w:space="0" w:color="auto"/>
            </w:tcBorders>
            <w:shd w:val="clear" w:color="auto" w:fill="auto"/>
            <w:hideMark/>
          </w:tcPr>
          <w:p w14:paraId="60D005F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90.8%</w:t>
            </w:r>
          </w:p>
        </w:tc>
        <w:tc>
          <w:tcPr>
            <w:tcW w:w="1090" w:type="dxa"/>
            <w:tcBorders>
              <w:top w:val="nil"/>
              <w:left w:val="nil"/>
              <w:bottom w:val="single" w:sz="4" w:space="0" w:color="auto"/>
              <w:right w:val="single" w:sz="4" w:space="0" w:color="auto"/>
            </w:tcBorders>
            <w:shd w:val="clear" w:color="auto" w:fill="auto"/>
            <w:hideMark/>
          </w:tcPr>
          <w:p w14:paraId="2782172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-0.79</w:t>
            </w:r>
          </w:p>
        </w:tc>
        <w:tc>
          <w:tcPr>
            <w:tcW w:w="895" w:type="dxa"/>
            <w:tcBorders>
              <w:top w:val="nil"/>
              <w:left w:val="nil"/>
              <w:bottom w:val="single" w:sz="4" w:space="0" w:color="auto"/>
              <w:right w:val="single" w:sz="4" w:space="0" w:color="auto"/>
            </w:tcBorders>
            <w:shd w:val="clear" w:color="auto" w:fill="auto"/>
            <w:hideMark/>
          </w:tcPr>
          <w:p w14:paraId="44BE444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95.0%</w:t>
            </w:r>
          </w:p>
        </w:tc>
        <w:tc>
          <w:tcPr>
            <w:tcW w:w="895" w:type="dxa"/>
            <w:tcBorders>
              <w:top w:val="nil"/>
              <w:left w:val="nil"/>
              <w:bottom w:val="single" w:sz="4" w:space="0" w:color="auto"/>
              <w:right w:val="single" w:sz="4" w:space="0" w:color="auto"/>
            </w:tcBorders>
            <w:shd w:val="clear" w:color="auto" w:fill="auto"/>
            <w:hideMark/>
          </w:tcPr>
          <w:p w14:paraId="524E11D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86.2%</w:t>
            </w:r>
          </w:p>
        </w:tc>
        <w:tc>
          <w:tcPr>
            <w:tcW w:w="1618" w:type="dxa"/>
            <w:tcBorders>
              <w:top w:val="nil"/>
              <w:left w:val="nil"/>
              <w:bottom w:val="single" w:sz="4" w:space="0" w:color="auto"/>
              <w:right w:val="single" w:sz="4" w:space="0" w:color="auto"/>
            </w:tcBorders>
            <w:shd w:val="clear" w:color="auto" w:fill="auto"/>
            <w:noWrap/>
            <w:vAlign w:val="bottom"/>
            <w:hideMark/>
          </w:tcPr>
          <w:p w14:paraId="18101C5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0.11%</w:t>
            </w:r>
          </w:p>
        </w:tc>
        <w:tc>
          <w:tcPr>
            <w:tcW w:w="1195" w:type="dxa"/>
            <w:tcBorders>
              <w:top w:val="nil"/>
              <w:left w:val="nil"/>
              <w:bottom w:val="single" w:sz="4" w:space="0" w:color="auto"/>
              <w:right w:val="single" w:sz="4" w:space="0" w:color="auto"/>
            </w:tcBorders>
            <w:shd w:val="clear" w:color="auto" w:fill="auto"/>
            <w:noWrap/>
            <w:vAlign w:val="bottom"/>
            <w:hideMark/>
          </w:tcPr>
          <w:p w14:paraId="3D1CBD6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1.20%</w:t>
            </w:r>
          </w:p>
        </w:tc>
        <w:tc>
          <w:tcPr>
            <w:tcW w:w="775" w:type="dxa"/>
            <w:tcBorders>
              <w:top w:val="nil"/>
              <w:left w:val="nil"/>
              <w:bottom w:val="single" w:sz="4" w:space="0" w:color="auto"/>
              <w:right w:val="single" w:sz="4" w:space="0" w:color="auto"/>
            </w:tcBorders>
            <w:shd w:val="clear" w:color="auto" w:fill="auto"/>
            <w:noWrap/>
            <w:vAlign w:val="bottom"/>
            <w:hideMark/>
          </w:tcPr>
          <w:p w14:paraId="129BEDC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-0.01</w:t>
            </w:r>
          </w:p>
        </w:tc>
        <w:tc>
          <w:tcPr>
            <w:tcW w:w="1018" w:type="dxa"/>
            <w:tcBorders>
              <w:top w:val="nil"/>
              <w:left w:val="nil"/>
              <w:bottom w:val="single" w:sz="4" w:space="0" w:color="auto"/>
              <w:right w:val="single" w:sz="4" w:space="0" w:color="auto"/>
            </w:tcBorders>
            <w:shd w:val="clear" w:color="auto" w:fill="auto"/>
            <w:noWrap/>
            <w:vAlign w:val="bottom"/>
            <w:hideMark/>
          </w:tcPr>
          <w:p w14:paraId="02FE4D8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0.35%</w:t>
            </w:r>
          </w:p>
        </w:tc>
        <w:tc>
          <w:tcPr>
            <w:tcW w:w="1195" w:type="dxa"/>
            <w:tcBorders>
              <w:top w:val="nil"/>
              <w:left w:val="nil"/>
              <w:bottom w:val="single" w:sz="4" w:space="0" w:color="auto"/>
              <w:right w:val="single" w:sz="4" w:space="0" w:color="auto"/>
            </w:tcBorders>
            <w:shd w:val="clear" w:color="auto" w:fill="auto"/>
            <w:noWrap/>
            <w:vAlign w:val="bottom"/>
            <w:hideMark/>
          </w:tcPr>
          <w:p w14:paraId="70F00FA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1.45%</w:t>
            </w:r>
          </w:p>
        </w:tc>
      </w:tr>
      <w:tr w:rsidR="009D1540" w:rsidRPr="00B10DC8" w14:paraId="7462E96D" w14:textId="77777777" w:rsidTr="0053212C">
        <w:trPr>
          <w:trHeight w:val="300"/>
        </w:trPr>
        <w:tc>
          <w:tcPr>
            <w:tcW w:w="2830" w:type="dxa"/>
            <w:tcBorders>
              <w:top w:val="nil"/>
              <w:left w:val="single" w:sz="4" w:space="0" w:color="auto"/>
              <w:bottom w:val="single" w:sz="4" w:space="0" w:color="auto"/>
              <w:right w:val="single" w:sz="4" w:space="0" w:color="auto"/>
            </w:tcBorders>
            <w:shd w:val="clear" w:color="F0E68C" w:fill="A6A6A6"/>
            <w:hideMark/>
          </w:tcPr>
          <w:p w14:paraId="2CB4ED4E" w14:textId="77777777" w:rsidR="009D1540" w:rsidRPr="00B10DC8" w:rsidRDefault="009D1540" w:rsidP="0053212C">
            <w:pPr>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Care Experienced</w:t>
            </w:r>
          </w:p>
        </w:tc>
        <w:tc>
          <w:tcPr>
            <w:tcW w:w="783" w:type="dxa"/>
            <w:tcBorders>
              <w:top w:val="nil"/>
              <w:left w:val="nil"/>
              <w:bottom w:val="single" w:sz="4" w:space="0" w:color="auto"/>
              <w:right w:val="single" w:sz="4" w:space="0" w:color="auto"/>
            </w:tcBorders>
            <w:shd w:val="clear" w:color="F0E68C" w:fill="A6A6A6"/>
            <w:hideMark/>
          </w:tcPr>
          <w:p w14:paraId="34008953"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51</w:t>
            </w:r>
          </w:p>
        </w:tc>
        <w:tc>
          <w:tcPr>
            <w:tcW w:w="850" w:type="dxa"/>
            <w:tcBorders>
              <w:top w:val="nil"/>
              <w:left w:val="nil"/>
              <w:bottom w:val="single" w:sz="4" w:space="0" w:color="auto"/>
              <w:right w:val="single" w:sz="4" w:space="0" w:color="auto"/>
            </w:tcBorders>
            <w:shd w:val="clear" w:color="F0E68C" w:fill="A6A6A6"/>
            <w:hideMark/>
          </w:tcPr>
          <w:p w14:paraId="13A113A4"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81.8%</w:t>
            </w:r>
          </w:p>
        </w:tc>
        <w:tc>
          <w:tcPr>
            <w:tcW w:w="1202" w:type="dxa"/>
            <w:tcBorders>
              <w:top w:val="nil"/>
              <w:left w:val="nil"/>
              <w:bottom w:val="single" w:sz="4" w:space="0" w:color="auto"/>
              <w:right w:val="single" w:sz="4" w:space="0" w:color="auto"/>
            </w:tcBorders>
            <w:shd w:val="clear" w:color="F0E68C" w:fill="A6A6A6"/>
            <w:hideMark/>
          </w:tcPr>
          <w:p w14:paraId="257B2FEE"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81.8%</w:t>
            </w:r>
          </w:p>
        </w:tc>
        <w:tc>
          <w:tcPr>
            <w:tcW w:w="895" w:type="dxa"/>
            <w:tcBorders>
              <w:top w:val="nil"/>
              <w:left w:val="nil"/>
              <w:bottom w:val="single" w:sz="4" w:space="0" w:color="auto"/>
              <w:right w:val="single" w:sz="4" w:space="0" w:color="auto"/>
            </w:tcBorders>
            <w:shd w:val="clear" w:color="F0E68C" w:fill="A6A6A6"/>
            <w:hideMark/>
          </w:tcPr>
          <w:p w14:paraId="01EA7D87"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80.1%</w:t>
            </w:r>
          </w:p>
        </w:tc>
        <w:tc>
          <w:tcPr>
            <w:tcW w:w="1090" w:type="dxa"/>
            <w:tcBorders>
              <w:top w:val="nil"/>
              <w:left w:val="nil"/>
              <w:bottom w:val="single" w:sz="4" w:space="0" w:color="auto"/>
              <w:right w:val="single" w:sz="4" w:space="0" w:color="auto"/>
            </w:tcBorders>
            <w:shd w:val="clear" w:color="F0E68C" w:fill="A6A6A6"/>
            <w:hideMark/>
          </w:tcPr>
          <w:p w14:paraId="1BDE6323"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-0.98</w:t>
            </w:r>
          </w:p>
        </w:tc>
        <w:tc>
          <w:tcPr>
            <w:tcW w:w="895" w:type="dxa"/>
            <w:tcBorders>
              <w:top w:val="nil"/>
              <w:left w:val="nil"/>
              <w:bottom w:val="single" w:sz="4" w:space="0" w:color="auto"/>
              <w:right w:val="single" w:sz="4" w:space="0" w:color="auto"/>
            </w:tcBorders>
            <w:shd w:val="clear" w:color="F0E68C" w:fill="A6A6A6"/>
            <w:hideMark/>
          </w:tcPr>
          <w:p w14:paraId="3D8DE6F2"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97.3%</w:t>
            </w:r>
          </w:p>
        </w:tc>
        <w:tc>
          <w:tcPr>
            <w:tcW w:w="895" w:type="dxa"/>
            <w:tcBorders>
              <w:top w:val="nil"/>
              <w:left w:val="nil"/>
              <w:bottom w:val="single" w:sz="4" w:space="0" w:color="auto"/>
              <w:right w:val="single" w:sz="4" w:space="0" w:color="auto"/>
            </w:tcBorders>
            <w:shd w:val="clear" w:color="F0E68C" w:fill="A6A6A6"/>
            <w:hideMark/>
          </w:tcPr>
          <w:p w14:paraId="07E1A95C"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77.9%</w:t>
            </w:r>
          </w:p>
        </w:tc>
        <w:tc>
          <w:tcPr>
            <w:tcW w:w="1618" w:type="dxa"/>
            <w:tcBorders>
              <w:top w:val="nil"/>
              <w:left w:val="nil"/>
              <w:bottom w:val="single" w:sz="4" w:space="0" w:color="auto"/>
              <w:right w:val="single" w:sz="4" w:space="0" w:color="auto"/>
            </w:tcBorders>
            <w:shd w:val="clear" w:color="000000" w:fill="A6A6A6"/>
            <w:noWrap/>
            <w:vAlign w:val="bottom"/>
            <w:hideMark/>
          </w:tcPr>
          <w:p w14:paraId="772AE0EC"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-2.09%</w:t>
            </w:r>
          </w:p>
        </w:tc>
        <w:tc>
          <w:tcPr>
            <w:tcW w:w="1195" w:type="dxa"/>
            <w:tcBorders>
              <w:top w:val="nil"/>
              <w:left w:val="nil"/>
              <w:bottom w:val="single" w:sz="4" w:space="0" w:color="auto"/>
              <w:right w:val="single" w:sz="4" w:space="0" w:color="auto"/>
            </w:tcBorders>
            <w:shd w:val="clear" w:color="000000" w:fill="A6A6A6"/>
            <w:noWrap/>
            <w:vAlign w:val="bottom"/>
            <w:hideMark/>
          </w:tcPr>
          <w:p w14:paraId="4303A7E8"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-9.50%</w:t>
            </w:r>
          </w:p>
        </w:tc>
        <w:tc>
          <w:tcPr>
            <w:tcW w:w="775" w:type="dxa"/>
            <w:tcBorders>
              <w:top w:val="nil"/>
              <w:left w:val="nil"/>
              <w:bottom w:val="single" w:sz="4" w:space="0" w:color="auto"/>
              <w:right w:val="single" w:sz="4" w:space="0" w:color="auto"/>
            </w:tcBorders>
            <w:shd w:val="clear" w:color="000000" w:fill="A6A6A6"/>
            <w:noWrap/>
            <w:vAlign w:val="bottom"/>
            <w:hideMark/>
          </w:tcPr>
          <w:p w14:paraId="7E4D57F4"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-0.20</w:t>
            </w:r>
          </w:p>
        </w:tc>
        <w:tc>
          <w:tcPr>
            <w:tcW w:w="1018" w:type="dxa"/>
            <w:tcBorders>
              <w:top w:val="nil"/>
              <w:left w:val="nil"/>
              <w:bottom w:val="single" w:sz="4" w:space="0" w:color="auto"/>
              <w:right w:val="single" w:sz="4" w:space="0" w:color="auto"/>
            </w:tcBorders>
            <w:shd w:val="clear" w:color="000000" w:fill="A6A6A6"/>
            <w:noWrap/>
            <w:vAlign w:val="bottom"/>
            <w:hideMark/>
          </w:tcPr>
          <w:p w14:paraId="78342253"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2.62%</w:t>
            </w:r>
          </w:p>
        </w:tc>
        <w:tc>
          <w:tcPr>
            <w:tcW w:w="1195" w:type="dxa"/>
            <w:tcBorders>
              <w:top w:val="nil"/>
              <w:left w:val="nil"/>
              <w:bottom w:val="single" w:sz="4" w:space="0" w:color="auto"/>
              <w:right w:val="single" w:sz="4" w:space="0" w:color="auto"/>
            </w:tcBorders>
            <w:shd w:val="clear" w:color="000000" w:fill="A6A6A6"/>
            <w:noWrap/>
            <w:vAlign w:val="bottom"/>
            <w:hideMark/>
          </w:tcPr>
          <w:p w14:paraId="0315BF92"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-6.89%</w:t>
            </w:r>
          </w:p>
        </w:tc>
      </w:tr>
      <w:tr w:rsidR="009D1540" w:rsidRPr="00B10DC8" w14:paraId="773339C9"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1A1ECF2"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Adopted</w:t>
            </w:r>
          </w:p>
        </w:tc>
        <w:tc>
          <w:tcPr>
            <w:tcW w:w="783" w:type="dxa"/>
            <w:tcBorders>
              <w:top w:val="nil"/>
              <w:left w:val="nil"/>
              <w:bottom w:val="single" w:sz="4" w:space="0" w:color="auto"/>
              <w:right w:val="single" w:sz="4" w:space="0" w:color="auto"/>
            </w:tcBorders>
            <w:shd w:val="clear" w:color="auto" w:fill="auto"/>
            <w:hideMark/>
          </w:tcPr>
          <w:p w14:paraId="0C0BAB2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w:t>
            </w:r>
          </w:p>
        </w:tc>
        <w:tc>
          <w:tcPr>
            <w:tcW w:w="850" w:type="dxa"/>
            <w:tcBorders>
              <w:top w:val="nil"/>
              <w:left w:val="nil"/>
              <w:bottom w:val="single" w:sz="4" w:space="0" w:color="auto"/>
              <w:right w:val="single" w:sz="4" w:space="0" w:color="auto"/>
            </w:tcBorders>
            <w:shd w:val="clear" w:color="auto" w:fill="auto"/>
            <w:hideMark/>
          </w:tcPr>
          <w:p w14:paraId="36B1A33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84.0%</w:t>
            </w:r>
          </w:p>
        </w:tc>
        <w:tc>
          <w:tcPr>
            <w:tcW w:w="1202" w:type="dxa"/>
            <w:tcBorders>
              <w:top w:val="nil"/>
              <w:left w:val="nil"/>
              <w:bottom w:val="single" w:sz="4" w:space="0" w:color="auto"/>
              <w:right w:val="single" w:sz="4" w:space="0" w:color="auto"/>
            </w:tcBorders>
            <w:shd w:val="clear" w:color="auto" w:fill="auto"/>
            <w:hideMark/>
          </w:tcPr>
          <w:p w14:paraId="57CFBA6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85.5%</w:t>
            </w:r>
          </w:p>
        </w:tc>
        <w:tc>
          <w:tcPr>
            <w:tcW w:w="895" w:type="dxa"/>
            <w:tcBorders>
              <w:top w:val="nil"/>
              <w:left w:val="nil"/>
              <w:bottom w:val="single" w:sz="4" w:space="0" w:color="auto"/>
              <w:right w:val="single" w:sz="4" w:space="0" w:color="auto"/>
            </w:tcBorders>
            <w:shd w:val="clear" w:color="auto" w:fill="auto"/>
            <w:hideMark/>
          </w:tcPr>
          <w:p w14:paraId="572F663F"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75.0%</w:t>
            </w:r>
          </w:p>
        </w:tc>
        <w:tc>
          <w:tcPr>
            <w:tcW w:w="1090" w:type="dxa"/>
            <w:tcBorders>
              <w:top w:val="nil"/>
              <w:left w:val="nil"/>
              <w:bottom w:val="single" w:sz="4" w:space="0" w:color="auto"/>
              <w:right w:val="single" w:sz="4" w:space="0" w:color="auto"/>
            </w:tcBorders>
            <w:shd w:val="clear" w:color="auto" w:fill="auto"/>
            <w:hideMark/>
          </w:tcPr>
          <w:p w14:paraId="507274C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-0.57</w:t>
            </w:r>
          </w:p>
        </w:tc>
        <w:tc>
          <w:tcPr>
            <w:tcW w:w="895" w:type="dxa"/>
            <w:tcBorders>
              <w:top w:val="nil"/>
              <w:left w:val="nil"/>
              <w:bottom w:val="single" w:sz="4" w:space="0" w:color="auto"/>
              <w:right w:val="single" w:sz="4" w:space="0" w:color="auto"/>
            </w:tcBorders>
            <w:shd w:val="clear" w:color="auto" w:fill="auto"/>
            <w:hideMark/>
          </w:tcPr>
          <w:p w14:paraId="51F5B8E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5AC23C0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75.0%</w:t>
            </w:r>
          </w:p>
        </w:tc>
        <w:tc>
          <w:tcPr>
            <w:tcW w:w="1618" w:type="dxa"/>
            <w:tcBorders>
              <w:top w:val="nil"/>
              <w:left w:val="nil"/>
              <w:bottom w:val="single" w:sz="4" w:space="0" w:color="auto"/>
              <w:right w:val="single" w:sz="4" w:space="0" w:color="auto"/>
            </w:tcBorders>
            <w:shd w:val="clear" w:color="auto" w:fill="auto"/>
            <w:noWrap/>
            <w:vAlign w:val="bottom"/>
            <w:hideMark/>
          </w:tcPr>
          <w:p w14:paraId="6885731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0.12%</w:t>
            </w:r>
          </w:p>
        </w:tc>
        <w:tc>
          <w:tcPr>
            <w:tcW w:w="1195" w:type="dxa"/>
            <w:tcBorders>
              <w:top w:val="nil"/>
              <w:left w:val="nil"/>
              <w:bottom w:val="single" w:sz="4" w:space="0" w:color="auto"/>
              <w:right w:val="single" w:sz="4" w:space="0" w:color="auto"/>
            </w:tcBorders>
            <w:shd w:val="clear" w:color="auto" w:fill="auto"/>
            <w:noWrap/>
            <w:vAlign w:val="bottom"/>
            <w:hideMark/>
          </w:tcPr>
          <w:p w14:paraId="629C388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-14.56%</w:t>
            </w:r>
          </w:p>
        </w:tc>
        <w:tc>
          <w:tcPr>
            <w:tcW w:w="775" w:type="dxa"/>
            <w:tcBorders>
              <w:top w:val="nil"/>
              <w:left w:val="nil"/>
              <w:bottom w:val="single" w:sz="4" w:space="0" w:color="auto"/>
              <w:right w:val="single" w:sz="4" w:space="0" w:color="auto"/>
            </w:tcBorders>
            <w:shd w:val="clear" w:color="auto" w:fill="auto"/>
            <w:noWrap/>
            <w:vAlign w:val="bottom"/>
            <w:hideMark/>
          </w:tcPr>
          <w:p w14:paraId="1E32703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0.21</w:t>
            </w:r>
          </w:p>
        </w:tc>
        <w:tc>
          <w:tcPr>
            <w:tcW w:w="1018" w:type="dxa"/>
            <w:tcBorders>
              <w:top w:val="nil"/>
              <w:left w:val="nil"/>
              <w:bottom w:val="single" w:sz="4" w:space="0" w:color="auto"/>
              <w:right w:val="single" w:sz="4" w:space="0" w:color="auto"/>
            </w:tcBorders>
            <w:shd w:val="clear" w:color="auto" w:fill="auto"/>
            <w:noWrap/>
            <w:vAlign w:val="bottom"/>
            <w:hideMark/>
          </w:tcPr>
          <w:p w14:paraId="10078C2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0C997BE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-9.77%</w:t>
            </w:r>
          </w:p>
        </w:tc>
      </w:tr>
      <w:tr w:rsidR="009D1540" w:rsidRPr="00B10DC8" w14:paraId="24BF9540"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033CD14E"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Care Leaver</w:t>
            </w:r>
          </w:p>
        </w:tc>
        <w:tc>
          <w:tcPr>
            <w:tcW w:w="783" w:type="dxa"/>
            <w:tcBorders>
              <w:top w:val="nil"/>
              <w:left w:val="nil"/>
              <w:bottom w:val="single" w:sz="4" w:space="0" w:color="auto"/>
              <w:right w:val="single" w:sz="4" w:space="0" w:color="auto"/>
            </w:tcBorders>
            <w:shd w:val="clear" w:color="auto" w:fill="auto"/>
            <w:hideMark/>
          </w:tcPr>
          <w:p w14:paraId="4F36456C"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15</w:t>
            </w:r>
          </w:p>
        </w:tc>
        <w:tc>
          <w:tcPr>
            <w:tcW w:w="850" w:type="dxa"/>
            <w:tcBorders>
              <w:top w:val="nil"/>
              <w:left w:val="nil"/>
              <w:bottom w:val="single" w:sz="4" w:space="0" w:color="auto"/>
              <w:right w:val="single" w:sz="4" w:space="0" w:color="auto"/>
            </w:tcBorders>
            <w:shd w:val="clear" w:color="auto" w:fill="auto"/>
            <w:hideMark/>
          </w:tcPr>
          <w:p w14:paraId="701220E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82.1%</w:t>
            </w:r>
          </w:p>
        </w:tc>
        <w:tc>
          <w:tcPr>
            <w:tcW w:w="1202" w:type="dxa"/>
            <w:tcBorders>
              <w:top w:val="nil"/>
              <w:left w:val="nil"/>
              <w:bottom w:val="single" w:sz="4" w:space="0" w:color="auto"/>
              <w:right w:val="single" w:sz="4" w:space="0" w:color="auto"/>
            </w:tcBorders>
            <w:shd w:val="clear" w:color="auto" w:fill="auto"/>
            <w:hideMark/>
          </w:tcPr>
          <w:p w14:paraId="0284C7D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82.0%</w:t>
            </w:r>
          </w:p>
        </w:tc>
        <w:tc>
          <w:tcPr>
            <w:tcW w:w="895" w:type="dxa"/>
            <w:tcBorders>
              <w:top w:val="nil"/>
              <w:left w:val="nil"/>
              <w:bottom w:val="single" w:sz="4" w:space="0" w:color="auto"/>
              <w:right w:val="single" w:sz="4" w:space="0" w:color="auto"/>
            </w:tcBorders>
            <w:shd w:val="clear" w:color="auto" w:fill="auto"/>
            <w:hideMark/>
          </w:tcPr>
          <w:p w14:paraId="3AF22924"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91.1%</w:t>
            </w:r>
          </w:p>
        </w:tc>
        <w:tc>
          <w:tcPr>
            <w:tcW w:w="1090" w:type="dxa"/>
            <w:tcBorders>
              <w:top w:val="nil"/>
              <w:left w:val="nil"/>
              <w:bottom w:val="single" w:sz="4" w:space="0" w:color="auto"/>
              <w:right w:val="single" w:sz="4" w:space="0" w:color="auto"/>
            </w:tcBorders>
            <w:shd w:val="clear" w:color="auto" w:fill="auto"/>
            <w:hideMark/>
          </w:tcPr>
          <w:p w14:paraId="772114D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-0.76</w:t>
            </w:r>
          </w:p>
        </w:tc>
        <w:tc>
          <w:tcPr>
            <w:tcW w:w="895" w:type="dxa"/>
            <w:tcBorders>
              <w:top w:val="nil"/>
              <w:left w:val="nil"/>
              <w:bottom w:val="single" w:sz="4" w:space="0" w:color="auto"/>
              <w:right w:val="single" w:sz="4" w:space="0" w:color="auto"/>
            </w:tcBorders>
            <w:shd w:val="clear" w:color="auto" w:fill="auto"/>
            <w:hideMark/>
          </w:tcPr>
          <w:p w14:paraId="4B2A110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97.2%</w:t>
            </w:r>
          </w:p>
        </w:tc>
        <w:tc>
          <w:tcPr>
            <w:tcW w:w="895" w:type="dxa"/>
            <w:tcBorders>
              <w:top w:val="nil"/>
              <w:left w:val="nil"/>
              <w:bottom w:val="single" w:sz="4" w:space="0" w:color="auto"/>
              <w:right w:val="single" w:sz="4" w:space="0" w:color="auto"/>
            </w:tcBorders>
            <w:shd w:val="clear" w:color="auto" w:fill="auto"/>
            <w:hideMark/>
          </w:tcPr>
          <w:p w14:paraId="27DC93A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88.6%</w:t>
            </w:r>
          </w:p>
        </w:tc>
        <w:tc>
          <w:tcPr>
            <w:tcW w:w="1618" w:type="dxa"/>
            <w:tcBorders>
              <w:top w:val="nil"/>
              <w:left w:val="nil"/>
              <w:bottom w:val="single" w:sz="4" w:space="0" w:color="auto"/>
              <w:right w:val="single" w:sz="4" w:space="0" w:color="auto"/>
            </w:tcBorders>
            <w:shd w:val="clear" w:color="auto" w:fill="auto"/>
            <w:noWrap/>
            <w:vAlign w:val="bottom"/>
            <w:hideMark/>
          </w:tcPr>
          <w:p w14:paraId="54198AD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-1.82%</w:t>
            </w:r>
          </w:p>
        </w:tc>
        <w:tc>
          <w:tcPr>
            <w:tcW w:w="1195" w:type="dxa"/>
            <w:tcBorders>
              <w:top w:val="nil"/>
              <w:left w:val="nil"/>
              <w:bottom w:val="single" w:sz="4" w:space="0" w:color="auto"/>
              <w:right w:val="single" w:sz="4" w:space="0" w:color="auto"/>
            </w:tcBorders>
            <w:shd w:val="clear" w:color="auto" w:fill="auto"/>
            <w:noWrap/>
            <w:vAlign w:val="bottom"/>
            <w:hideMark/>
          </w:tcPr>
          <w:p w14:paraId="72F143A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1.58%</w:t>
            </w:r>
          </w:p>
        </w:tc>
        <w:tc>
          <w:tcPr>
            <w:tcW w:w="775" w:type="dxa"/>
            <w:tcBorders>
              <w:top w:val="nil"/>
              <w:left w:val="nil"/>
              <w:bottom w:val="single" w:sz="4" w:space="0" w:color="auto"/>
              <w:right w:val="single" w:sz="4" w:space="0" w:color="auto"/>
            </w:tcBorders>
            <w:shd w:val="clear" w:color="auto" w:fill="auto"/>
            <w:noWrap/>
            <w:vAlign w:val="bottom"/>
            <w:hideMark/>
          </w:tcPr>
          <w:p w14:paraId="2CBC87A7"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0.02</w:t>
            </w:r>
          </w:p>
        </w:tc>
        <w:tc>
          <w:tcPr>
            <w:tcW w:w="1018" w:type="dxa"/>
            <w:tcBorders>
              <w:top w:val="nil"/>
              <w:left w:val="nil"/>
              <w:bottom w:val="single" w:sz="4" w:space="0" w:color="auto"/>
              <w:right w:val="single" w:sz="4" w:space="0" w:color="auto"/>
            </w:tcBorders>
            <w:shd w:val="clear" w:color="auto" w:fill="auto"/>
            <w:noWrap/>
            <w:vAlign w:val="bottom"/>
            <w:hideMark/>
          </w:tcPr>
          <w:p w14:paraId="57ACD76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2.57%</w:t>
            </w:r>
          </w:p>
        </w:tc>
        <w:tc>
          <w:tcPr>
            <w:tcW w:w="1195" w:type="dxa"/>
            <w:tcBorders>
              <w:top w:val="nil"/>
              <w:left w:val="nil"/>
              <w:bottom w:val="single" w:sz="4" w:space="0" w:color="auto"/>
              <w:right w:val="single" w:sz="4" w:space="0" w:color="auto"/>
            </w:tcBorders>
            <w:shd w:val="clear" w:color="auto" w:fill="auto"/>
            <w:noWrap/>
            <w:vAlign w:val="bottom"/>
            <w:hideMark/>
          </w:tcPr>
          <w:p w14:paraId="1CD14E8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3.83%</w:t>
            </w:r>
          </w:p>
        </w:tc>
      </w:tr>
      <w:tr w:rsidR="009D1540" w:rsidRPr="00B10DC8" w14:paraId="51927602"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64CD6ECC"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Foster Care</w:t>
            </w:r>
          </w:p>
        </w:tc>
        <w:tc>
          <w:tcPr>
            <w:tcW w:w="783" w:type="dxa"/>
            <w:tcBorders>
              <w:top w:val="nil"/>
              <w:left w:val="nil"/>
              <w:bottom w:val="single" w:sz="4" w:space="0" w:color="auto"/>
              <w:right w:val="single" w:sz="4" w:space="0" w:color="auto"/>
            </w:tcBorders>
            <w:shd w:val="clear" w:color="auto" w:fill="auto"/>
            <w:hideMark/>
          </w:tcPr>
          <w:p w14:paraId="38206AF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24</w:t>
            </w:r>
          </w:p>
        </w:tc>
        <w:tc>
          <w:tcPr>
            <w:tcW w:w="850" w:type="dxa"/>
            <w:tcBorders>
              <w:top w:val="nil"/>
              <w:left w:val="nil"/>
              <w:bottom w:val="single" w:sz="4" w:space="0" w:color="auto"/>
              <w:right w:val="single" w:sz="4" w:space="0" w:color="auto"/>
            </w:tcBorders>
            <w:shd w:val="clear" w:color="auto" w:fill="auto"/>
            <w:hideMark/>
          </w:tcPr>
          <w:p w14:paraId="4EB3696E"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87.2%</w:t>
            </w:r>
          </w:p>
        </w:tc>
        <w:tc>
          <w:tcPr>
            <w:tcW w:w="1202" w:type="dxa"/>
            <w:tcBorders>
              <w:top w:val="nil"/>
              <w:left w:val="nil"/>
              <w:bottom w:val="single" w:sz="4" w:space="0" w:color="auto"/>
              <w:right w:val="single" w:sz="4" w:space="0" w:color="auto"/>
            </w:tcBorders>
            <w:shd w:val="clear" w:color="auto" w:fill="auto"/>
            <w:hideMark/>
          </w:tcPr>
          <w:p w14:paraId="53E07E8C"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87.7%</w:t>
            </w:r>
          </w:p>
        </w:tc>
        <w:tc>
          <w:tcPr>
            <w:tcW w:w="895" w:type="dxa"/>
            <w:tcBorders>
              <w:top w:val="nil"/>
              <w:left w:val="nil"/>
              <w:bottom w:val="single" w:sz="4" w:space="0" w:color="auto"/>
              <w:right w:val="single" w:sz="4" w:space="0" w:color="auto"/>
            </w:tcBorders>
            <w:shd w:val="clear" w:color="auto" w:fill="auto"/>
            <w:hideMark/>
          </w:tcPr>
          <w:p w14:paraId="666395A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88.9%</w:t>
            </w:r>
          </w:p>
        </w:tc>
        <w:tc>
          <w:tcPr>
            <w:tcW w:w="1090" w:type="dxa"/>
            <w:tcBorders>
              <w:top w:val="nil"/>
              <w:left w:val="nil"/>
              <w:bottom w:val="single" w:sz="4" w:space="0" w:color="auto"/>
              <w:right w:val="single" w:sz="4" w:space="0" w:color="auto"/>
            </w:tcBorders>
            <w:shd w:val="clear" w:color="auto" w:fill="auto"/>
            <w:hideMark/>
          </w:tcPr>
          <w:p w14:paraId="1571FF5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-0.86</w:t>
            </w:r>
          </w:p>
        </w:tc>
        <w:tc>
          <w:tcPr>
            <w:tcW w:w="895" w:type="dxa"/>
            <w:tcBorders>
              <w:top w:val="nil"/>
              <w:left w:val="nil"/>
              <w:bottom w:val="single" w:sz="4" w:space="0" w:color="auto"/>
              <w:right w:val="single" w:sz="4" w:space="0" w:color="auto"/>
            </w:tcBorders>
            <w:shd w:val="clear" w:color="auto" w:fill="auto"/>
            <w:hideMark/>
          </w:tcPr>
          <w:p w14:paraId="515E73B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96.5%</w:t>
            </w:r>
          </w:p>
        </w:tc>
        <w:tc>
          <w:tcPr>
            <w:tcW w:w="895" w:type="dxa"/>
            <w:tcBorders>
              <w:top w:val="nil"/>
              <w:left w:val="nil"/>
              <w:bottom w:val="single" w:sz="4" w:space="0" w:color="auto"/>
              <w:right w:val="single" w:sz="4" w:space="0" w:color="auto"/>
            </w:tcBorders>
            <w:shd w:val="clear" w:color="auto" w:fill="auto"/>
            <w:hideMark/>
          </w:tcPr>
          <w:p w14:paraId="2F8B1B8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85.8%</w:t>
            </w:r>
          </w:p>
        </w:tc>
        <w:tc>
          <w:tcPr>
            <w:tcW w:w="1618" w:type="dxa"/>
            <w:tcBorders>
              <w:top w:val="nil"/>
              <w:left w:val="nil"/>
              <w:bottom w:val="single" w:sz="4" w:space="0" w:color="auto"/>
              <w:right w:val="single" w:sz="4" w:space="0" w:color="auto"/>
            </w:tcBorders>
            <w:shd w:val="clear" w:color="auto" w:fill="auto"/>
            <w:noWrap/>
            <w:vAlign w:val="bottom"/>
            <w:hideMark/>
          </w:tcPr>
          <w:p w14:paraId="06AB421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3.26%</w:t>
            </w:r>
          </w:p>
        </w:tc>
        <w:tc>
          <w:tcPr>
            <w:tcW w:w="1195" w:type="dxa"/>
            <w:tcBorders>
              <w:top w:val="nil"/>
              <w:left w:val="nil"/>
              <w:bottom w:val="single" w:sz="4" w:space="0" w:color="auto"/>
              <w:right w:val="single" w:sz="4" w:space="0" w:color="auto"/>
            </w:tcBorders>
            <w:shd w:val="clear" w:color="auto" w:fill="auto"/>
            <w:noWrap/>
            <w:vAlign w:val="bottom"/>
            <w:hideMark/>
          </w:tcPr>
          <w:p w14:paraId="73141DF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-0.67%</w:t>
            </w:r>
          </w:p>
        </w:tc>
        <w:tc>
          <w:tcPr>
            <w:tcW w:w="775" w:type="dxa"/>
            <w:tcBorders>
              <w:top w:val="nil"/>
              <w:left w:val="nil"/>
              <w:bottom w:val="single" w:sz="4" w:space="0" w:color="auto"/>
              <w:right w:val="single" w:sz="4" w:space="0" w:color="auto"/>
            </w:tcBorders>
            <w:shd w:val="clear" w:color="auto" w:fill="auto"/>
            <w:noWrap/>
            <w:vAlign w:val="bottom"/>
            <w:hideMark/>
          </w:tcPr>
          <w:p w14:paraId="65CF496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-0.08</w:t>
            </w:r>
          </w:p>
        </w:tc>
        <w:tc>
          <w:tcPr>
            <w:tcW w:w="1018" w:type="dxa"/>
            <w:tcBorders>
              <w:top w:val="nil"/>
              <w:left w:val="nil"/>
              <w:bottom w:val="single" w:sz="4" w:space="0" w:color="auto"/>
              <w:right w:val="single" w:sz="4" w:space="0" w:color="auto"/>
            </w:tcBorders>
            <w:shd w:val="clear" w:color="auto" w:fill="auto"/>
            <w:noWrap/>
            <w:vAlign w:val="bottom"/>
            <w:hideMark/>
          </w:tcPr>
          <w:p w14:paraId="5C3ED96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1.87%</w:t>
            </w:r>
          </w:p>
        </w:tc>
        <w:tc>
          <w:tcPr>
            <w:tcW w:w="1195" w:type="dxa"/>
            <w:tcBorders>
              <w:top w:val="nil"/>
              <w:left w:val="nil"/>
              <w:bottom w:val="single" w:sz="4" w:space="0" w:color="auto"/>
              <w:right w:val="single" w:sz="4" w:space="0" w:color="auto"/>
            </w:tcBorders>
            <w:shd w:val="clear" w:color="auto" w:fill="auto"/>
            <w:noWrap/>
            <w:vAlign w:val="bottom"/>
            <w:hideMark/>
          </w:tcPr>
          <w:p w14:paraId="7226B248" w14:textId="77777777" w:rsidR="009D1540" w:rsidRPr="00B10DC8" w:rsidRDefault="009D1540" w:rsidP="0053212C">
            <w:pPr>
              <w:jc w:val="right"/>
              <w:rPr>
                <w:rFonts w:eastAsia="Times New Roman" w:cs="Calibri"/>
                <w:sz w:val="22"/>
                <w:szCs w:val="22"/>
                <w:lang w:eastAsia="en-GB"/>
              </w:rPr>
            </w:pPr>
            <w:r>
              <w:rPr>
                <w:rFonts w:eastAsia="Times New Roman" w:cs="Calibri"/>
                <w:sz w:val="22"/>
                <w:szCs w:val="22"/>
                <w:lang w:eastAsia="en-GB"/>
              </w:rPr>
              <w:t>1.00</w:t>
            </w:r>
            <w:r w:rsidRPr="00B10DC8">
              <w:rPr>
                <w:rFonts w:eastAsia="Times New Roman" w:cs="Calibri"/>
                <w:sz w:val="22"/>
                <w:szCs w:val="22"/>
                <w:lang w:eastAsia="en-GB"/>
              </w:rPr>
              <w:t>%</w:t>
            </w:r>
          </w:p>
        </w:tc>
      </w:tr>
      <w:tr w:rsidR="009D1540" w:rsidRPr="00B10DC8" w14:paraId="7F8C4595"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AC5FC52"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 xml:space="preserve">CE </w:t>
            </w:r>
            <w:proofErr w:type="gramStart"/>
            <w:r w:rsidRPr="00B10DC8">
              <w:rPr>
                <w:rFonts w:ascii="Segoe UI" w:eastAsia="Times New Roman" w:hAnsi="Segoe UI" w:cs="Segoe UI"/>
                <w:color w:val="000000"/>
                <w:sz w:val="20"/>
                <w:szCs w:val="20"/>
                <w:lang w:eastAsia="en-GB"/>
              </w:rPr>
              <w:t>-  Residential</w:t>
            </w:r>
            <w:proofErr w:type="gramEnd"/>
            <w:r w:rsidRPr="00B10DC8">
              <w:rPr>
                <w:rFonts w:ascii="Segoe UI" w:eastAsia="Times New Roman" w:hAnsi="Segoe UI" w:cs="Segoe UI"/>
                <w:color w:val="000000"/>
                <w:sz w:val="20"/>
                <w:szCs w:val="20"/>
                <w:lang w:eastAsia="en-GB"/>
              </w:rPr>
              <w:t xml:space="preserve"> Care</w:t>
            </w:r>
          </w:p>
        </w:tc>
        <w:tc>
          <w:tcPr>
            <w:tcW w:w="783" w:type="dxa"/>
            <w:tcBorders>
              <w:top w:val="nil"/>
              <w:left w:val="nil"/>
              <w:bottom w:val="single" w:sz="4" w:space="0" w:color="auto"/>
              <w:right w:val="single" w:sz="4" w:space="0" w:color="auto"/>
            </w:tcBorders>
            <w:shd w:val="clear" w:color="auto" w:fill="auto"/>
            <w:hideMark/>
          </w:tcPr>
          <w:p w14:paraId="186DCE9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w:t>
            </w:r>
          </w:p>
        </w:tc>
        <w:tc>
          <w:tcPr>
            <w:tcW w:w="850" w:type="dxa"/>
            <w:tcBorders>
              <w:top w:val="nil"/>
              <w:left w:val="nil"/>
              <w:bottom w:val="single" w:sz="4" w:space="0" w:color="auto"/>
              <w:right w:val="single" w:sz="4" w:space="0" w:color="auto"/>
            </w:tcBorders>
            <w:shd w:val="clear" w:color="auto" w:fill="auto"/>
            <w:hideMark/>
          </w:tcPr>
          <w:p w14:paraId="479AAFC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55.3%</w:t>
            </w:r>
          </w:p>
        </w:tc>
        <w:tc>
          <w:tcPr>
            <w:tcW w:w="1202" w:type="dxa"/>
            <w:tcBorders>
              <w:top w:val="nil"/>
              <w:left w:val="nil"/>
              <w:bottom w:val="single" w:sz="4" w:space="0" w:color="auto"/>
              <w:right w:val="single" w:sz="4" w:space="0" w:color="auto"/>
            </w:tcBorders>
            <w:shd w:val="clear" w:color="auto" w:fill="auto"/>
            <w:hideMark/>
          </w:tcPr>
          <w:p w14:paraId="1455242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55.3%</w:t>
            </w:r>
          </w:p>
        </w:tc>
        <w:tc>
          <w:tcPr>
            <w:tcW w:w="895" w:type="dxa"/>
            <w:tcBorders>
              <w:top w:val="nil"/>
              <w:left w:val="nil"/>
              <w:bottom w:val="single" w:sz="4" w:space="0" w:color="auto"/>
              <w:right w:val="single" w:sz="4" w:space="0" w:color="auto"/>
            </w:tcBorders>
            <w:shd w:val="clear" w:color="auto" w:fill="auto"/>
            <w:hideMark/>
          </w:tcPr>
          <w:p w14:paraId="2157D57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15.4%</w:t>
            </w:r>
          </w:p>
        </w:tc>
        <w:tc>
          <w:tcPr>
            <w:tcW w:w="1090" w:type="dxa"/>
            <w:tcBorders>
              <w:top w:val="nil"/>
              <w:left w:val="nil"/>
              <w:bottom w:val="single" w:sz="4" w:space="0" w:color="auto"/>
              <w:right w:val="single" w:sz="4" w:space="0" w:color="auto"/>
            </w:tcBorders>
            <w:shd w:val="clear" w:color="auto" w:fill="auto"/>
            <w:hideMark/>
          </w:tcPr>
          <w:p w14:paraId="41A5EB8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-2.18</w:t>
            </w:r>
          </w:p>
        </w:tc>
        <w:tc>
          <w:tcPr>
            <w:tcW w:w="895" w:type="dxa"/>
            <w:tcBorders>
              <w:top w:val="nil"/>
              <w:left w:val="nil"/>
              <w:bottom w:val="single" w:sz="4" w:space="0" w:color="auto"/>
              <w:right w:val="single" w:sz="4" w:space="0" w:color="auto"/>
            </w:tcBorders>
            <w:shd w:val="clear" w:color="auto" w:fill="auto"/>
            <w:hideMark/>
          </w:tcPr>
          <w:p w14:paraId="1549B96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485AFEC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15.4%</w:t>
            </w:r>
          </w:p>
        </w:tc>
        <w:tc>
          <w:tcPr>
            <w:tcW w:w="1618" w:type="dxa"/>
            <w:tcBorders>
              <w:top w:val="nil"/>
              <w:left w:val="nil"/>
              <w:bottom w:val="single" w:sz="4" w:space="0" w:color="auto"/>
              <w:right w:val="single" w:sz="4" w:space="0" w:color="auto"/>
            </w:tcBorders>
            <w:shd w:val="clear" w:color="auto" w:fill="auto"/>
            <w:noWrap/>
            <w:vAlign w:val="bottom"/>
            <w:hideMark/>
          </w:tcPr>
          <w:p w14:paraId="65EC3DD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-28.57%</w:t>
            </w:r>
          </w:p>
        </w:tc>
        <w:tc>
          <w:tcPr>
            <w:tcW w:w="1195" w:type="dxa"/>
            <w:tcBorders>
              <w:top w:val="nil"/>
              <w:left w:val="nil"/>
              <w:bottom w:val="single" w:sz="4" w:space="0" w:color="auto"/>
              <w:right w:val="single" w:sz="4" w:space="0" w:color="auto"/>
            </w:tcBorders>
            <w:shd w:val="clear" w:color="auto" w:fill="auto"/>
            <w:noWrap/>
            <w:vAlign w:val="bottom"/>
            <w:hideMark/>
          </w:tcPr>
          <w:p w14:paraId="330DCB2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-74.18%</w:t>
            </w:r>
          </w:p>
        </w:tc>
        <w:tc>
          <w:tcPr>
            <w:tcW w:w="775" w:type="dxa"/>
            <w:tcBorders>
              <w:top w:val="nil"/>
              <w:left w:val="nil"/>
              <w:bottom w:val="single" w:sz="4" w:space="0" w:color="auto"/>
              <w:right w:val="single" w:sz="4" w:space="0" w:color="auto"/>
            </w:tcBorders>
            <w:shd w:val="clear" w:color="auto" w:fill="auto"/>
            <w:noWrap/>
            <w:vAlign w:val="bottom"/>
            <w:hideMark/>
          </w:tcPr>
          <w:p w14:paraId="33388EA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-1.40</w:t>
            </w:r>
          </w:p>
        </w:tc>
        <w:tc>
          <w:tcPr>
            <w:tcW w:w="1018" w:type="dxa"/>
            <w:tcBorders>
              <w:top w:val="nil"/>
              <w:left w:val="nil"/>
              <w:bottom w:val="single" w:sz="4" w:space="0" w:color="auto"/>
              <w:right w:val="single" w:sz="4" w:space="0" w:color="auto"/>
            </w:tcBorders>
            <w:shd w:val="clear" w:color="auto" w:fill="auto"/>
            <w:noWrap/>
            <w:vAlign w:val="bottom"/>
            <w:hideMark/>
          </w:tcPr>
          <w:p w14:paraId="1BC4BE69"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65C988A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-69.39%</w:t>
            </w:r>
          </w:p>
        </w:tc>
      </w:tr>
      <w:tr w:rsidR="009D1540" w:rsidRPr="00B10DC8" w14:paraId="2CFFBAE4"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35659F1"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-Supported Housing</w:t>
            </w:r>
          </w:p>
        </w:tc>
        <w:tc>
          <w:tcPr>
            <w:tcW w:w="783" w:type="dxa"/>
            <w:tcBorders>
              <w:top w:val="nil"/>
              <w:left w:val="nil"/>
              <w:bottom w:val="single" w:sz="4" w:space="0" w:color="auto"/>
              <w:right w:val="single" w:sz="4" w:space="0" w:color="auto"/>
            </w:tcBorders>
            <w:shd w:val="clear" w:color="auto" w:fill="auto"/>
            <w:hideMark/>
          </w:tcPr>
          <w:p w14:paraId="62C5534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w:t>
            </w:r>
          </w:p>
        </w:tc>
        <w:tc>
          <w:tcPr>
            <w:tcW w:w="850" w:type="dxa"/>
            <w:tcBorders>
              <w:top w:val="nil"/>
              <w:left w:val="nil"/>
              <w:bottom w:val="single" w:sz="4" w:space="0" w:color="auto"/>
              <w:right w:val="single" w:sz="4" w:space="0" w:color="auto"/>
            </w:tcBorders>
            <w:shd w:val="clear" w:color="auto" w:fill="auto"/>
            <w:hideMark/>
          </w:tcPr>
          <w:p w14:paraId="4718DE1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62.4%</w:t>
            </w:r>
          </w:p>
        </w:tc>
        <w:tc>
          <w:tcPr>
            <w:tcW w:w="1202" w:type="dxa"/>
            <w:tcBorders>
              <w:top w:val="nil"/>
              <w:left w:val="nil"/>
              <w:bottom w:val="single" w:sz="4" w:space="0" w:color="auto"/>
              <w:right w:val="single" w:sz="4" w:space="0" w:color="auto"/>
            </w:tcBorders>
            <w:shd w:val="clear" w:color="auto" w:fill="auto"/>
            <w:hideMark/>
          </w:tcPr>
          <w:p w14:paraId="200D6955"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63.7%</w:t>
            </w:r>
          </w:p>
        </w:tc>
        <w:tc>
          <w:tcPr>
            <w:tcW w:w="895" w:type="dxa"/>
            <w:tcBorders>
              <w:top w:val="nil"/>
              <w:left w:val="nil"/>
              <w:bottom w:val="single" w:sz="4" w:space="0" w:color="auto"/>
              <w:right w:val="single" w:sz="4" w:space="0" w:color="auto"/>
            </w:tcBorders>
            <w:shd w:val="clear" w:color="auto" w:fill="auto"/>
            <w:hideMark/>
          </w:tcPr>
          <w:p w14:paraId="3D8EAC3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63.3%</w:t>
            </w:r>
          </w:p>
        </w:tc>
        <w:tc>
          <w:tcPr>
            <w:tcW w:w="1090" w:type="dxa"/>
            <w:tcBorders>
              <w:top w:val="nil"/>
              <w:left w:val="nil"/>
              <w:bottom w:val="single" w:sz="4" w:space="0" w:color="auto"/>
              <w:right w:val="single" w:sz="4" w:space="0" w:color="auto"/>
            </w:tcBorders>
            <w:shd w:val="clear" w:color="auto" w:fill="auto"/>
            <w:hideMark/>
          </w:tcPr>
          <w:p w14:paraId="25714E4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w:t>
            </w:r>
          </w:p>
        </w:tc>
        <w:tc>
          <w:tcPr>
            <w:tcW w:w="895" w:type="dxa"/>
            <w:tcBorders>
              <w:top w:val="nil"/>
              <w:left w:val="nil"/>
              <w:bottom w:val="single" w:sz="4" w:space="0" w:color="auto"/>
              <w:right w:val="single" w:sz="4" w:space="0" w:color="auto"/>
            </w:tcBorders>
            <w:shd w:val="clear" w:color="auto" w:fill="auto"/>
            <w:hideMark/>
          </w:tcPr>
          <w:p w14:paraId="06D528F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3A91CC3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63.3%</w:t>
            </w:r>
          </w:p>
        </w:tc>
        <w:tc>
          <w:tcPr>
            <w:tcW w:w="1618" w:type="dxa"/>
            <w:tcBorders>
              <w:top w:val="nil"/>
              <w:left w:val="nil"/>
              <w:bottom w:val="single" w:sz="4" w:space="0" w:color="auto"/>
              <w:right w:val="single" w:sz="4" w:space="0" w:color="auto"/>
            </w:tcBorders>
            <w:shd w:val="clear" w:color="auto" w:fill="auto"/>
            <w:noWrap/>
            <w:vAlign w:val="bottom"/>
            <w:hideMark/>
          </w:tcPr>
          <w:p w14:paraId="0654728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-21.47%</w:t>
            </w:r>
          </w:p>
        </w:tc>
        <w:tc>
          <w:tcPr>
            <w:tcW w:w="1195" w:type="dxa"/>
            <w:tcBorders>
              <w:top w:val="nil"/>
              <w:left w:val="nil"/>
              <w:bottom w:val="single" w:sz="4" w:space="0" w:color="auto"/>
              <w:right w:val="single" w:sz="4" w:space="0" w:color="auto"/>
            </w:tcBorders>
            <w:shd w:val="clear" w:color="auto" w:fill="auto"/>
            <w:noWrap/>
            <w:vAlign w:val="bottom"/>
            <w:hideMark/>
          </w:tcPr>
          <w:p w14:paraId="70BAC4B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-26.23%</w:t>
            </w:r>
          </w:p>
        </w:tc>
        <w:tc>
          <w:tcPr>
            <w:tcW w:w="775" w:type="dxa"/>
            <w:tcBorders>
              <w:top w:val="nil"/>
              <w:left w:val="nil"/>
              <w:bottom w:val="single" w:sz="4" w:space="0" w:color="auto"/>
              <w:right w:val="single" w:sz="4" w:space="0" w:color="auto"/>
            </w:tcBorders>
            <w:shd w:val="clear" w:color="auto" w:fill="auto"/>
            <w:noWrap/>
            <w:vAlign w:val="bottom"/>
            <w:hideMark/>
          </w:tcPr>
          <w:p w14:paraId="48197D3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-0.22</w:t>
            </w:r>
          </w:p>
        </w:tc>
        <w:tc>
          <w:tcPr>
            <w:tcW w:w="1018" w:type="dxa"/>
            <w:tcBorders>
              <w:top w:val="nil"/>
              <w:left w:val="nil"/>
              <w:bottom w:val="single" w:sz="4" w:space="0" w:color="auto"/>
              <w:right w:val="single" w:sz="4" w:space="0" w:color="auto"/>
            </w:tcBorders>
            <w:shd w:val="clear" w:color="auto" w:fill="auto"/>
            <w:noWrap/>
            <w:vAlign w:val="bottom"/>
            <w:hideMark/>
          </w:tcPr>
          <w:p w14:paraId="14E6889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6B1202B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-21.44%</w:t>
            </w:r>
          </w:p>
        </w:tc>
      </w:tr>
      <w:tr w:rsidR="009D1540" w:rsidRPr="00B10DC8" w14:paraId="3A18E483" w14:textId="77777777" w:rsidTr="0053212C">
        <w:trPr>
          <w:trHeight w:val="300"/>
        </w:trPr>
        <w:tc>
          <w:tcPr>
            <w:tcW w:w="2830" w:type="dxa"/>
            <w:tcBorders>
              <w:top w:val="nil"/>
              <w:left w:val="single" w:sz="4" w:space="0" w:color="auto"/>
              <w:bottom w:val="single" w:sz="4" w:space="0" w:color="auto"/>
              <w:right w:val="single" w:sz="4" w:space="0" w:color="auto"/>
            </w:tcBorders>
            <w:shd w:val="clear" w:color="87CEEB" w:fill="00B0F0"/>
            <w:hideMark/>
          </w:tcPr>
          <w:p w14:paraId="69B19983" w14:textId="77777777" w:rsidR="009D1540" w:rsidRPr="00B10DC8" w:rsidRDefault="009D1540" w:rsidP="0053212C">
            <w:pPr>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Whole College</w:t>
            </w:r>
          </w:p>
        </w:tc>
        <w:tc>
          <w:tcPr>
            <w:tcW w:w="783" w:type="dxa"/>
            <w:tcBorders>
              <w:top w:val="nil"/>
              <w:left w:val="nil"/>
              <w:bottom w:val="single" w:sz="4" w:space="0" w:color="auto"/>
              <w:right w:val="single" w:sz="4" w:space="0" w:color="auto"/>
            </w:tcBorders>
            <w:shd w:val="clear" w:color="87CEEB" w:fill="00B0F0"/>
            <w:hideMark/>
          </w:tcPr>
          <w:p w14:paraId="5D5B2AE1"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8013</w:t>
            </w:r>
          </w:p>
        </w:tc>
        <w:tc>
          <w:tcPr>
            <w:tcW w:w="850" w:type="dxa"/>
            <w:tcBorders>
              <w:top w:val="nil"/>
              <w:left w:val="nil"/>
              <w:bottom w:val="single" w:sz="4" w:space="0" w:color="auto"/>
              <w:right w:val="single" w:sz="4" w:space="0" w:color="auto"/>
            </w:tcBorders>
            <w:shd w:val="clear" w:color="87CEEB" w:fill="00B0F0"/>
            <w:hideMark/>
          </w:tcPr>
          <w:p w14:paraId="0D88CFFC"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83.9%</w:t>
            </w:r>
          </w:p>
        </w:tc>
        <w:tc>
          <w:tcPr>
            <w:tcW w:w="1202" w:type="dxa"/>
            <w:tcBorders>
              <w:top w:val="nil"/>
              <w:left w:val="nil"/>
              <w:bottom w:val="single" w:sz="4" w:space="0" w:color="auto"/>
              <w:right w:val="single" w:sz="4" w:space="0" w:color="auto"/>
            </w:tcBorders>
            <w:shd w:val="clear" w:color="87CEEB" w:fill="00B0F0"/>
            <w:hideMark/>
          </w:tcPr>
          <w:p w14:paraId="549FACA5"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84.9%</w:t>
            </w:r>
          </w:p>
        </w:tc>
        <w:tc>
          <w:tcPr>
            <w:tcW w:w="895" w:type="dxa"/>
            <w:tcBorders>
              <w:top w:val="nil"/>
              <w:left w:val="nil"/>
              <w:bottom w:val="single" w:sz="4" w:space="0" w:color="auto"/>
              <w:right w:val="single" w:sz="4" w:space="0" w:color="auto"/>
            </w:tcBorders>
            <w:shd w:val="clear" w:color="87CEEB" w:fill="00B0F0"/>
            <w:hideMark/>
          </w:tcPr>
          <w:p w14:paraId="0CAF1554"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89.6%</w:t>
            </w:r>
          </w:p>
        </w:tc>
        <w:tc>
          <w:tcPr>
            <w:tcW w:w="1090" w:type="dxa"/>
            <w:tcBorders>
              <w:top w:val="nil"/>
              <w:left w:val="nil"/>
              <w:bottom w:val="single" w:sz="4" w:space="0" w:color="auto"/>
              <w:right w:val="single" w:sz="4" w:space="0" w:color="auto"/>
            </w:tcBorders>
            <w:shd w:val="clear" w:color="87CEEB" w:fill="00B0F0"/>
            <w:hideMark/>
          </w:tcPr>
          <w:p w14:paraId="33D1F3C2"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-0.78</w:t>
            </w:r>
          </w:p>
        </w:tc>
        <w:tc>
          <w:tcPr>
            <w:tcW w:w="895" w:type="dxa"/>
            <w:tcBorders>
              <w:top w:val="nil"/>
              <w:left w:val="nil"/>
              <w:bottom w:val="single" w:sz="4" w:space="0" w:color="auto"/>
              <w:right w:val="single" w:sz="4" w:space="0" w:color="auto"/>
            </w:tcBorders>
            <w:shd w:val="clear" w:color="87CEEB" w:fill="00B0F0"/>
            <w:hideMark/>
          </w:tcPr>
          <w:p w14:paraId="188134D1"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94.7%</w:t>
            </w:r>
          </w:p>
        </w:tc>
        <w:tc>
          <w:tcPr>
            <w:tcW w:w="895" w:type="dxa"/>
            <w:tcBorders>
              <w:top w:val="nil"/>
              <w:left w:val="nil"/>
              <w:bottom w:val="single" w:sz="4" w:space="0" w:color="auto"/>
              <w:right w:val="single" w:sz="4" w:space="0" w:color="auto"/>
            </w:tcBorders>
            <w:shd w:val="clear" w:color="87CEEB" w:fill="00B0F0"/>
            <w:hideMark/>
          </w:tcPr>
          <w:p w14:paraId="2FD3F983"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84.8%</w:t>
            </w:r>
          </w:p>
        </w:tc>
        <w:tc>
          <w:tcPr>
            <w:tcW w:w="1618" w:type="dxa"/>
            <w:tcBorders>
              <w:top w:val="nil"/>
              <w:left w:val="nil"/>
              <w:bottom w:val="single" w:sz="4" w:space="0" w:color="auto"/>
              <w:right w:val="single" w:sz="4" w:space="0" w:color="auto"/>
            </w:tcBorders>
            <w:shd w:val="clear" w:color="000000" w:fill="00B0F0"/>
            <w:noWrap/>
            <w:vAlign w:val="bottom"/>
            <w:hideMark/>
          </w:tcPr>
          <w:p w14:paraId="7217EA48"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195" w:type="dxa"/>
            <w:tcBorders>
              <w:top w:val="nil"/>
              <w:left w:val="nil"/>
              <w:bottom w:val="single" w:sz="4" w:space="0" w:color="auto"/>
              <w:right w:val="single" w:sz="4" w:space="0" w:color="auto"/>
            </w:tcBorders>
            <w:shd w:val="clear" w:color="000000" w:fill="00B0F0"/>
            <w:noWrap/>
            <w:vAlign w:val="bottom"/>
            <w:hideMark/>
          </w:tcPr>
          <w:p w14:paraId="1A83C83D"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775" w:type="dxa"/>
            <w:tcBorders>
              <w:top w:val="nil"/>
              <w:left w:val="nil"/>
              <w:bottom w:val="single" w:sz="4" w:space="0" w:color="auto"/>
              <w:right w:val="single" w:sz="4" w:space="0" w:color="auto"/>
            </w:tcBorders>
            <w:shd w:val="clear" w:color="000000" w:fill="00B0F0"/>
            <w:noWrap/>
            <w:vAlign w:val="bottom"/>
            <w:hideMark/>
          </w:tcPr>
          <w:p w14:paraId="4CA59E35"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018" w:type="dxa"/>
            <w:tcBorders>
              <w:top w:val="nil"/>
              <w:left w:val="nil"/>
              <w:bottom w:val="single" w:sz="4" w:space="0" w:color="auto"/>
              <w:right w:val="single" w:sz="4" w:space="0" w:color="auto"/>
            </w:tcBorders>
            <w:shd w:val="clear" w:color="000000" w:fill="00B0F0"/>
            <w:noWrap/>
            <w:vAlign w:val="bottom"/>
            <w:hideMark/>
          </w:tcPr>
          <w:p w14:paraId="08B32D20"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195" w:type="dxa"/>
            <w:tcBorders>
              <w:top w:val="nil"/>
              <w:left w:val="nil"/>
              <w:bottom w:val="single" w:sz="4" w:space="0" w:color="auto"/>
              <w:right w:val="single" w:sz="4" w:space="0" w:color="auto"/>
            </w:tcBorders>
            <w:shd w:val="clear" w:color="000000" w:fill="00B0F0"/>
            <w:noWrap/>
            <w:vAlign w:val="bottom"/>
            <w:hideMark/>
          </w:tcPr>
          <w:p w14:paraId="5CD6DE3E"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r>
    </w:tbl>
    <w:p w14:paraId="68035652" w14:textId="77777777" w:rsidR="009D1540" w:rsidRDefault="009D1540" w:rsidP="009D1540">
      <w:pPr>
        <w:tabs>
          <w:tab w:val="left" w:pos="2508"/>
        </w:tabs>
        <w:jc w:val="both"/>
        <w:rPr>
          <w:rFonts w:eastAsia="Times New Roman" w:cstheme="minorHAnsi"/>
          <w:bCs/>
          <w:color w:val="212529"/>
          <w:sz w:val="22"/>
          <w:szCs w:val="22"/>
        </w:rPr>
      </w:pPr>
    </w:p>
    <w:p w14:paraId="631374BC" w14:textId="77777777" w:rsidR="009D1540" w:rsidRDefault="009D1540" w:rsidP="009D1540">
      <w:pPr>
        <w:tabs>
          <w:tab w:val="left" w:pos="2508"/>
        </w:tabs>
        <w:jc w:val="both"/>
        <w:rPr>
          <w:rFonts w:eastAsia="Times New Roman" w:cstheme="minorHAnsi"/>
          <w:bCs/>
          <w:color w:val="212529"/>
          <w:sz w:val="22"/>
          <w:szCs w:val="22"/>
        </w:rPr>
      </w:pPr>
    </w:p>
    <w:p w14:paraId="7C722E2E" w14:textId="77777777" w:rsidR="009D1540" w:rsidRPr="004647A6" w:rsidRDefault="009D1540" w:rsidP="009D1540">
      <w:pPr>
        <w:ind w:left="284"/>
        <w:rPr>
          <w:sz w:val="22"/>
          <w:szCs w:val="22"/>
          <w:lang w:eastAsia="en-GB"/>
        </w:rPr>
      </w:pPr>
      <w:r w:rsidRPr="004647A6">
        <w:rPr>
          <w:sz w:val="22"/>
          <w:szCs w:val="22"/>
          <w:lang w:eastAsia="en-GB"/>
        </w:rPr>
        <w:t xml:space="preserve">Students with a declared disability or who are high needs achieve in line if not better than peers. For the first time we are seeing a negative gap in those students with an EHCP </w:t>
      </w:r>
      <w:proofErr w:type="gramStart"/>
      <w:r w:rsidRPr="004647A6">
        <w:rPr>
          <w:sz w:val="22"/>
          <w:szCs w:val="22"/>
          <w:lang w:eastAsia="en-GB"/>
        </w:rPr>
        <w:t>plan</w:t>
      </w:r>
      <w:proofErr w:type="gramEnd"/>
      <w:r w:rsidRPr="004647A6">
        <w:rPr>
          <w:sz w:val="22"/>
          <w:szCs w:val="22"/>
          <w:lang w:eastAsia="en-GB"/>
        </w:rPr>
        <w:t xml:space="preserve"> and their pass rates compared to peers (-2.69%), further analysis would suggest that this may well be an issue of support, in that those who have not passed their qualification have an EHCP plan but have declined support from the college. The SEND code of practice is clear in that the individuals voice must be at the centre of planning, and they do therefore have the right to decline in-class support, this does need to be balanced alongside the impact this may have on the success of that young person in their programme of study.</w:t>
      </w:r>
      <w:r>
        <w:rPr>
          <w:sz w:val="22"/>
          <w:szCs w:val="22"/>
          <w:lang w:eastAsia="en-GB"/>
        </w:rPr>
        <w:t xml:space="preserve"> The college is working with colleagues within the ICDS team and with students and their parents to encourage support where it is needed and there is an EHCP plan in place. </w:t>
      </w:r>
    </w:p>
    <w:p w14:paraId="43628B67" w14:textId="77777777" w:rsidR="009D1540" w:rsidRDefault="009D1540" w:rsidP="009D1540">
      <w:pPr>
        <w:pStyle w:val="ListParagraph"/>
        <w:ind w:left="851"/>
        <w:rPr>
          <w:sz w:val="22"/>
          <w:szCs w:val="22"/>
          <w:lang w:eastAsia="en-GB"/>
        </w:rPr>
        <w:sectPr w:rsidR="009D1540" w:rsidSect="004647A6">
          <w:pgSz w:w="16840" w:h="11900" w:orient="landscape"/>
          <w:pgMar w:top="1440" w:right="425" w:bottom="1440" w:left="284" w:header="720" w:footer="720" w:gutter="0"/>
          <w:cols w:space="720"/>
          <w:docGrid w:linePitch="360"/>
        </w:sectPr>
      </w:pPr>
    </w:p>
    <w:p w14:paraId="368ACF73" w14:textId="77777777" w:rsidR="009D1540" w:rsidRPr="004647A6" w:rsidRDefault="009D1540" w:rsidP="009D1540">
      <w:pPr>
        <w:pStyle w:val="ListParagraph"/>
        <w:ind w:left="851"/>
        <w:rPr>
          <w:sz w:val="22"/>
          <w:szCs w:val="22"/>
          <w:lang w:eastAsia="en-GB"/>
        </w:rPr>
      </w:pPr>
    </w:p>
    <w:p w14:paraId="0645513D" w14:textId="77777777" w:rsidR="009D1540" w:rsidRDefault="009D1540" w:rsidP="009D1540">
      <w:pPr>
        <w:rPr>
          <w:sz w:val="22"/>
          <w:szCs w:val="22"/>
          <w:lang w:eastAsia="en-GB"/>
        </w:rPr>
      </w:pPr>
      <w:r w:rsidRPr="00265F24">
        <w:rPr>
          <w:sz w:val="22"/>
          <w:szCs w:val="22"/>
          <w:lang w:eastAsia="en-GB"/>
        </w:rPr>
        <w:t xml:space="preserve">Young people in receipt of free college meals have outcomes largely in line with their peers. The gap that was identified in last year’s report in terms of retention (-4%) and as a result achievement (-3%) has </w:t>
      </w:r>
      <w:proofErr w:type="gramStart"/>
      <w:r w:rsidRPr="00265F24">
        <w:rPr>
          <w:sz w:val="22"/>
          <w:szCs w:val="22"/>
          <w:lang w:eastAsia="en-GB"/>
        </w:rPr>
        <w:t>been more or less</w:t>
      </w:r>
      <w:proofErr w:type="gramEnd"/>
      <w:r w:rsidRPr="00265F24">
        <w:rPr>
          <w:sz w:val="22"/>
          <w:szCs w:val="22"/>
          <w:lang w:eastAsia="en-GB"/>
        </w:rPr>
        <w:t xml:space="preserve"> closed. </w:t>
      </w:r>
    </w:p>
    <w:p w14:paraId="2C4A3833" w14:textId="77777777" w:rsidR="009D1540" w:rsidRDefault="009D1540" w:rsidP="009D1540">
      <w:pPr>
        <w:rPr>
          <w:sz w:val="22"/>
          <w:szCs w:val="22"/>
          <w:lang w:eastAsia="en-GB"/>
        </w:rPr>
      </w:pPr>
    </w:p>
    <w:p w14:paraId="365AC85B" w14:textId="77777777" w:rsidR="009D1540" w:rsidRPr="00265F24" w:rsidRDefault="009D1540" w:rsidP="009D1540">
      <w:pPr>
        <w:rPr>
          <w:sz w:val="22"/>
          <w:szCs w:val="22"/>
          <w:lang w:eastAsia="en-GB"/>
        </w:rPr>
      </w:pPr>
      <w:r w:rsidRPr="00265F24">
        <w:rPr>
          <w:sz w:val="22"/>
          <w:szCs w:val="22"/>
          <w:lang w:eastAsia="en-GB"/>
        </w:rPr>
        <w:t xml:space="preserve">There remains, however a gap in outcomes for BAME students in fact the gap has widened by 1.11% on the year previous. This gap relates entirely to pass rates, again this gap has widened by 2.2% on data from 2021/22. This is despite progress scores and retention rates being slightly above peers. </w:t>
      </w:r>
      <w:r>
        <w:rPr>
          <w:sz w:val="22"/>
          <w:szCs w:val="22"/>
          <w:lang w:eastAsia="en-GB"/>
        </w:rPr>
        <w:t>Issues seem to be concentrated on provision within the college’s skills academies and work has been ongoing to improve quality within these areas overall.</w:t>
      </w:r>
    </w:p>
    <w:p w14:paraId="53C51E01" w14:textId="77777777" w:rsidR="009D1540" w:rsidRPr="004647A6" w:rsidRDefault="009D1540" w:rsidP="009D1540">
      <w:pPr>
        <w:pStyle w:val="ListParagraph"/>
        <w:rPr>
          <w:sz w:val="22"/>
          <w:szCs w:val="22"/>
          <w:lang w:eastAsia="en-GB"/>
        </w:rPr>
      </w:pPr>
    </w:p>
    <w:p w14:paraId="4C1CE920" w14:textId="77777777" w:rsidR="009D1540" w:rsidRPr="00265F24" w:rsidRDefault="009D1540" w:rsidP="009D1540">
      <w:pPr>
        <w:rPr>
          <w:sz w:val="22"/>
          <w:szCs w:val="22"/>
          <w:lang w:eastAsia="en-GB"/>
        </w:rPr>
      </w:pPr>
      <w:r w:rsidRPr="00265F24">
        <w:rPr>
          <w:sz w:val="22"/>
          <w:szCs w:val="22"/>
          <w:lang w:eastAsia="en-GB"/>
        </w:rPr>
        <w:t xml:space="preserve">Amongst our care experienced young people outcomes data for care leavers and for those in foster care are largely in line with peers and in some cases better than peers. However, the retention of young people in either residential care or supported housing has significantly declined on the year previous and is a key target for improvement in </w:t>
      </w:r>
      <w:r>
        <w:rPr>
          <w:sz w:val="22"/>
          <w:szCs w:val="22"/>
          <w:lang w:eastAsia="en-GB"/>
        </w:rPr>
        <w:t>2023/24</w:t>
      </w:r>
      <w:r w:rsidRPr="00265F24">
        <w:rPr>
          <w:sz w:val="22"/>
          <w:szCs w:val="22"/>
          <w:lang w:eastAsia="en-GB"/>
        </w:rPr>
        <w:t xml:space="preserve">. Pass rates for our care experienced young people are better than peers in all areas. </w:t>
      </w:r>
    </w:p>
    <w:p w14:paraId="0C284586" w14:textId="77777777" w:rsidR="009D1540" w:rsidRDefault="009D1540" w:rsidP="009D1540">
      <w:pPr>
        <w:tabs>
          <w:tab w:val="left" w:pos="2508"/>
        </w:tabs>
        <w:jc w:val="both"/>
        <w:rPr>
          <w:rFonts w:eastAsia="Times New Roman" w:cstheme="minorHAnsi"/>
          <w:bCs/>
          <w:color w:val="212529"/>
          <w:sz w:val="22"/>
          <w:szCs w:val="22"/>
        </w:rPr>
      </w:pPr>
    </w:p>
    <w:p w14:paraId="7FFFD16F"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DESTINATIONS</w:t>
      </w:r>
    </w:p>
    <w:p w14:paraId="14129287" w14:textId="77777777" w:rsidR="009D1540" w:rsidRDefault="009D1540" w:rsidP="009D1540">
      <w:pPr>
        <w:tabs>
          <w:tab w:val="left" w:pos="2508"/>
        </w:tabs>
        <w:jc w:val="both"/>
        <w:rPr>
          <w:rFonts w:eastAsia="Times New Roman" w:cstheme="minorHAnsi"/>
          <w:b/>
          <w:bCs/>
          <w:color w:val="212529"/>
          <w:sz w:val="22"/>
          <w:szCs w:val="22"/>
        </w:rPr>
      </w:pPr>
      <w:r>
        <w:rPr>
          <w:rFonts w:eastAsia="Times New Roman" w:cstheme="minorHAnsi"/>
          <w:b/>
          <w:bCs/>
          <w:color w:val="212529"/>
          <w:sz w:val="22"/>
          <w:szCs w:val="22"/>
        </w:rPr>
        <w:t xml:space="preserve"> </w:t>
      </w:r>
    </w:p>
    <w:p w14:paraId="75E5F3BD" w14:textId="77777777" w:rsidR="003949A4" w:rsidRDefault="009D1540" w:rsidP="009D1540">
      <w:pPr>
        <w:tabs>
          <w:tab w:val="left" w:pos="2508"/>
        </w:tabs>
        <w:jc w:val="both"/>
        <w:rPr>
          <w:sz w:val="22"/>
          <w:szCs w:val="22"/>
          <w:lang w:eastAsia="en-GB"/>
        </w:rPr>
      </w:pPr>
      <w:r w:rsidRPr="00B11AE9">
        <w:rPr>
          <w:sz w:val="22"/>
          <w:szCs w:val="22"/>
          <w:lang w:eastAsia="en-GB"/>
        </w:rPr>
        <w:t xml:space="preserve">Data in relation to </w:t>
      </w:r>
      <w:r>
        <w:rPr>
          <w:sz w:val="22"/>
          <w:szCs w:val="22"/>
          <w:lang w:eastAsia="en-GB"/>
        </w:rPr>
        <w:t xml:space="preserve">actual destinations </w:t>
      </w:r>
      <w:r w:rsidRPr="00B11AE9">
        <w:rPr>
          <w:sz w:val="22"/>
          <w:szCs w:val="22"/>
          <w:lang w:eastAsia="en-GB"/>
        </w:rPr>
        <w:t>progression</w:t>
      </w:r>
      <w:r>
        <w:rPr>
          <w:sz w:val="22"/>
          <w:szCs w:val="22"/>
          <w:lang w:eastAsia="en-GB"/>
        </w:rPr>
        <w:t>,</w:t>
      </w:r>
      <w:r w:rsidRPr="00B11AE9">
        <w:rPr>
          <w:sz w:val="22"/>
          <w:szCs w:val="22"/>
          <w:lang w:eastAsia="en-GB"/>
        </w:rPr>
        <w:t xml:space="preserve"> split by protected characteristics, is included </w:t>
      </w:r>
      <w:r w:rsidR="003949A4">
        <w:rPr>
          <w:sz w:val="22"/>
          <w:szCs w:val="22"/>
          <w:lang w:eastAsia="en-GB"/>
        </w:rPr>
        <w:t xml:space="preserve">at appendix 1. In terms of positive </w:t>
      </w:r>
      <w:proofErr w:type="gramStart"/>
      <w:r w:rsidR="003949A4">
        <w:rPr>
          <w:sz w:val="22"/>
          <w:szCs w:val="22"/>
          <w:lang w:eastAsia="en-GB"/>
        </w:rPr>
        <w:t>destinations</w:t>
      </w:r>
      <w:proofErr w:type="gramEnd"/>
      <w:r w:rsidR="003949A4">
        <w:rPr>
          <w:sz w:val="22"/>
          <w:szCs w:val="22"/>
          <w:lang w:eastAsia="en-GB"/>
        </w:rPr>
        <w:t xml:space="preserve"> the table below outlines these by protected characteristics</w:t>
      </w:r>
    </w:p>
    <w:p w14:paraId="6E04A483" w14:textId="77777777" w:rsidR="003949A4" w:rsidRDefault="003949A4" w:rsidP="009D1540">
      <w:pPr>
        <w:tabs>
          <w:tab w:val="left" w:pos="2508"/>
        </w:tabs>
        <w:jc w:val="both"/>
        <w:rPr>
          <w:sz w:val="22"/>
          <w:szCs w:val="22"/>
          <w:lang w:eastAsia="en-GB"/>
        </w:rPr>
      </w:pPr>
    </w:p>
    <w:tbl>
      <w:tblPr>
        <w:tblStyle w:val="TableGrid"/>
        <w:tblW w:w="0" w:type="auto"/>
        <w:tblLook w:val="04A0" w:firstRow="1" w:lastRow="0" w:firstColumn="1" w:lastColumn="0" w:noHBand="0" w:noVBand="1"/>
      </w:tblPr>
      <w:tblGrid>
        <w:gridCol w:w="2302"/>
        <w:gridCol w:w="1237"/>
        <w:gridCol w:w="1134"/>
        <w:gridCol w:w="1276"/>
      </w:tblGrid>
      <w:tr w:rsidR="003949A4" w:rsidRPr="002506E1" w14:paraId="5DBB627F" w14:textId="77777777" w:rsidTr="00AF2F17">
        <w:trPr>
          <w:trHeight w:val="416"/>
        </w:trPr>
        <w:tc>
          <w:tcPr>
            <w:tcW w:w="2302" w:type="dxa"/>
            <w:shd w:val="clear" w:color="auto" w:fill="000000" w:themeFill="text1"/>
          </w:tcPr>
          <w:p w14:paraId="43282BD4" w14:textId="77777777" w:rsidR="003949A4" w:rsidRPr="002506E1" w:rsidRDefault="003949A4" w:rsidP="00AF2F17">
            <w:pPr>
              <w:rPr>
                <w:b/>
                <w:bCs/>
              </w:rPr>
            </w:pPr>
            <w:r w:rsidRPr="002506E1">
              <w:rPr>
                <w:b/>
                <w:bCs/>
              </w:rPr>
              <w:t>Group</w:t>
            </w:r>
          </w:p>
        </w:tc>
        <w:tc>
          <w:tcPr>
            <w:tcW w:w="1237" w:type="dxa"/>
            <w:shd w:val="clear" w:color="auto" w:fill="000000" w:themeFill="text1"/>
          </w:tcPr>
          <w:p w14:paraId="77262FC4" w14:textId="77777777" w:rsidR="003949A4" w:rsidRPr="002506E1" w:rsidRDefault="003949A4" w:rsidP="00AF2F17">
            <w:pPr>
              <w:jc w:val="right"/>
              <w:rPr>
                <w:b/>
                <w:bCs/>
              </w:rPr>
            </w:pPr>
            <w:r w:rsidRPr="002506E1">
              <w:rPr>
                <w:b/>
                <w:bCs/>
              </w:rPr>
              <w:t>21/22</w:t>
            </w:r>
          </w:p>
        </w:tc>
        <w:tc>
          <w:tcPr>
            <w:tcW w:w="1134" w:type="dxa"/>
            <w:shd w:val="clear" w:color="auto" w:fill="000000" w:themeFill="text1"/>
          </w:tcPr>
          <w:p w14:paraId="0F03648C" w14:textId="77777777" w:rsidR="003949A4" w:rsidRPr="002506E1" w:rsidRDefault="003949A4" w:rsidP="00AF2F17">
            <w:pPr>
              <w:jc w:val="right"/>
              <w:rPr>
                <w:b/>
                <w:bCs/>
              </w:rPr>
            </w:pPr>
            <w:r w:rsidRPr="002506E1">
              <w:rPr>
                <w:b/>
                <w:bCs/>
              </w:rPr>
              <w:t>22/23</w:t>
            </w:r>
          </w:p>
        </w:tc>
        <w:tc>
          <w:tcPr>
            <w:tcW w:w="1276" w:type="dxa"/>
            <w:shd w:val="clear" w:color="auto" w:fill="000000" w:themeFill="text1"/>
          </w:tcPr>
          <w:p w14:paraId="10350988" w14:textId="77777777" w:rsidR="003949A4" w:rsidRPr="002506E1" w:rsidRDefault="003949A4" w:rsidP="00AF2F17">
            <w:pPr>
              <w:jc w:val="right"/>
              <w:rPr>
                <w:b/>
                <w:bCs/>
              </w:rPr>
            </w:pPr>
            <w:r w:rsidRPr="002506E1">
              <w:rPr>
                <w:b/>
                <w:bCs/>
              </w:rPr>
              <w:t>Difference</w:t>
            </w:r>
          </w:p>
        </w:tc>
      </w:tr>
      <w:tr w:rsidR="003949A4" w14:paraId="395C3179" w14:textId="77777777" w:rsidTr="00AF2F17">
        <w:tc>
          <w:tcPr>
            <w:tcW w:w="2302" w:type="dxa"/>
          </w:tcPr>
          <w:p w14:paraId="78BE95E6" w14:textId="77777777" w:rsidR="003949A4" w:rsidRDefault="003949A4" w:rsidP="00AF2F17">
            <w:r>
              <w:t>16-18 college</w:t>
            </w:r>
          </w:p>
        </w:tc>
        <w:tc>
          <w:tcPr>
            <w:tcW w:w="1237" w:type="dxa"/>
          </w:tcPr>
          <w:p w14:paraId="42898ABF" w14:textId="77777777" w:rsidR="003949A4" w:rsidRDefault="003949A4" w:rsidP="00AF2F17">
            <w:pPr>
              <w:jc w:val="right"/>
            </w:pPr>
            <w:r>
              <w:t>90.3</w:t>
            </w:r>
          </w:p>
        </w:tc>
        <w:tc>
          <w:tcPr>
            <w:tcW w:w="1134" w:type="dxa"/>
          </w:tcPr>
          <w:p w14:paraId="319C9455" w14:textId="77777777" w:rsidR="003949A4" w:rsidRDefault="003949A4" w:rsidP="00AF2F17">
            <w:pPr>
              <w:jc w:val="right"/>
            </w:pPr>
            <w:r>
              <w:t>91.1</w:t>
            </w:r>
          </w:p>
        </w:tc>
        <w:tc>
          <w:tcPr>
            <w:tcW w:w="1276" w:type="dxa"/>
          </w:tcPr>
          <w:p w14:paraId="5EF35DA3" w14:textId="77777777" w:rsidR="003949A4" w:rsidRDefault="003949A4" w:rsidP="00AF2F17">
            <w:pPr>
              <w:jc w:val="right"/>
            </w:pPr>
            <w:r>
              <w:t>+0.8</w:t>
            </w:r>
          </w:p>
        </w:tc>
      </w:tr>
      <w:tr w:rsidR="003949A4" w14:paraId="2D0DAA3D" w14:textId="77777777" w:rsidTr="00AF2F17">
        <w:tc>
          <w:tcPr>
            <w:tcW w:w="2302" w:type="dxa"/>
          </w:tcPr>
          <w:p w14:paraId="20E2C115" w14:textId="77777777" w:rsidR="003949A4" w:rsidRDefault="003949A4" w:rsidP="00AF2F17">
            <w:r>
              <w:t>19+</w:t>
            </w:r>
          </w:p>
        </w:tc>
        <w:tc>
          <w:tcPr>
            <w:tcW w:w="1237" w:type="dxa"/>
          </w:tcPr>
          <w:p w14:paraId="3615F91A" w14:textId="77777777" w:rsidR="003949A4" w:rsidRDefault="003949A4" w:rsidP="00AF2F17">
            <w:pPr>
              <w:jc w:val="right"/>
            </w:pPr>
            <w:r>
              <w:t>83.6</w:t>
            </w:r>
          </w:p>
        </w:tc>
        <w:tc>
          <w:tcPr>
            <w:tcW w:w="1134" w:type="dxa"/>
          </w:tcPr>
          <w:p w14:paraId="04023650" w14:textId="77777777" w:rsidR="003949A4" w:rsidRDefault="003949A4" w:rsidP="00AF2F17">
            <w:pPr>
              <w:jc w:val="right"/>
            </w:pPr>
            <w:r>
              <w:t>83.4</w:t>
            </w:r>
          </w:p>
        </w:tc>
        <w:tc>
          <w:tcPr>
            <w:tcW w:w="1276" w:type="dxa"/>
          </w:tcPr>
          <w:p w14:paraId="63EA42B3" w14:textId="77777777" w:rsidR="003949A4" w:rsidRDefault="003949A4" w:rsidP="00AF2F17">
            <w:pPr>
              <w:jc w:val="right"/>
            </w:pPr>
            <w:r>
              <w:t>-0.2</w:t>
            </w:r>
          </w:p>
        </w:tc>
      </w:tr>
      <w:tr w:rsidR="003949A4" w14:paraId="1E8FAF7A" w14:textId="77777777" w:rsidTr="00AF2F17">
        <w:tc>
          <w:tcPr>
            <w:tcW w:w="2302" w:type="dxa"/>
          </w:tcPr>
          <w:p w14:paraId="0048BE81" w14:textId="77777777" w:rsidR="003949A4" w:rsidRDefault="003949A4" w:rsidP="00AF2F17">
            <w:r>
              <w:t>Care experienced 16-18</w:t>
            </w:r>
          </w:p>
        </w:tc>
        <w:tc>
          <w:tcPr>
            <w:tcW w:w="1237" w:type="dxa"/>
          </w:tcPr>
          <w:p w14:paraId="01C11443" w14:textId="77777777" w:rsidR="003949A4" w:rsidRDefault="003949A4" w:rsidP="00AF2F17">
            <w:pPr>
              <w:jc w:val="right"/>
            </w:pPr>
            <w:r>
              <w:t>80.4</w:t>
            </w:r>
          </w:p>
        </w:tc>
        <w:tc>
          <w:tcPr>
            <w:tcW w:w="1134" w:type="dxa"/>
          </w:tcPr>
          <w:p w14:paraId="6733070F" w14:textId="77777777" w:rsidR="003949A4" w:rsidRDefault="003949A4" w:rsidP="00AF2F17">
            <w:pPr>
              <w:jc w:val="right"/>
            </w:pPr>
            <w:r>
              <w:t>79.8</w:t>
            </w:r>
          </w:p>
        </w:tc>
        <w:tc>
          <w:tcPr>
            <w:tcW w:w="1276" w:type="dxa"/>
          </w:tcPr>
          <w:p w14:paraId="2BA2C5EC" w14:textId="77777777" w:rsidR="003949A4" w:rsidRDefault="003949A4" w:rsidP="00AF2F17">
            <w:pPr>
              <w:jc w:val="right"/>
            </w:pPr>
            <w:r>
              <w:t>-0.6</w:t>
            </w:r>
          </w:p>
        </w:tc>
      </w:tr>
      <w:tr w:rsidR="003949A4" w14:paraId="28DD0B70" w14:textId="77777777" w:rsidTr="00AF2F17">
        <w:tc>
          <w:tcPr>
            <w:tcW w:w="2302" w:type="dxa"/>
          </w:tcPr>
          <w:p w14:paraId="094B8C67" w14:textId="77777777" w:rsidR="003949A4" w:rsidRDefault="003949A4" w:rsidP="00AF2F17">
            <w:r>
              <w:t>Care experienced 19+</w:t>
            </w:r>
          </w:p>
        </w:tc>
        <w:tc>
          <w:tcPr>
            <w:tcW w:w="1237" w:type="dxa"/>
          </w:tcPr>
          <w:p w14:paraId="3255FDEC" w14:textId="77777777" w:rsidR="003949A4" w:rsidRDefault="003949A4" w:rsidP="00AF2F17">
            <w:pPr>
              <w:jc w:val="right"/>
            </w:pPr>
            <w:r>
              <w:t>57.1</w:t>
            </w:r>
          </w:p>
        </w:tc>
        <w:tc>
          <w:tcPr>
            <w:tcW w:w="1134" w:type="dxa"/>
          </w:tcPr>
          <w:p w14:paraId="27FB0A8C" w14:textId="77777777" w:rsidR="003949A4" w:rsidRDefault="003949A4" w:rsidP="00AF2F17">
            <w:pPr>
              <w:jc w:val="right"/>
            </w:pPr>
            <w:r>
              <w:t>33.3*</w:t>
            </w:r>
          </w:p>
        </w:tc>
        <w:tc>
          <w:tcPr>
            <w:tcW w:w="1276" w:type="dxa"/>
          </w:tcPr>
          <w:p w14:paraId="64D05F18" w14:textId="77777777" w:rsidR="003949A4" w:rsidRDefault="003949A4" w:rsidP="00AF2F17">
            <w:pPr>
              <w:jc w:val="right"/>
            </w:pPr>
            <w:r>
              <w:t>-23.8</w:t>
            </w:r>
          </w:p>
        </w:tc>
      </w:tr>
      <w:tr w:rsidR="003949A4" w14:paraId="7A920662" w14:textId="77777777" w:rsidTr="00AF2F17">
        <w:tc>
          <w:tcPr>
            <w:tcW w:w="2302" w:type="dxa"/>
          </w:tcPr>
          <w:p w14:paraId="3E528003" w14:textId="77777777" w:rsidR="003949A4" w:rsidRDefault="003949A4" w:rsidP="00AF2F17">
            <w:r>
              <w:t>BAME 16-18</w:t>
            </w:r>
          </w:p>
        </w:tc>
        <w:tc>
          <w:tcPr>
            <w:tcW w:w="1237" w:type="dxa"/>
          </w:tcPr>
          <w:p w14:paraId="7E05B912" w14:textId="77777777" w:rsidR="003949A4" w:rsidRDefault="003949A4" w:rsidP="00AF2F17">
            <w:pPr>
              <w:jc w:val="right"/>
            </w:pPr>
            <w:r>
              <w:t>92.2</w:t>
            </w:r>
          </w:p>
        </w:tc>
        <w:tc>
          <w:tcPr>
            <w:tcW w:w="1134" w:type="dxa"/>
          </w:tcPr>
          <w:p w14:paraId="3C99DA68" w14:textId="77777777" w:rsidR="003949A4" w:rsidRDefault="003949A4" w:rsidP="00AF2F17">
            <w:pPr>
              <w:jc w:val="right"/>
            </w:pPr>
            <w:r>
              <w:t>92.9</w:t>
            </w:r>
          </w:p>
        </w:tc>
        <w:tc>
          <w:tcPr>
            <w:tcW w:w="1276" w:type="dxa"/>
          </w:tcPr>
          <w:p w14:paraId="755C8CCA" w14:textId="77777777" w:rsidR="003949A4" w:rsidRDefault="003949A4" w:rsidP="00AF2F17">
            <w:pPr>
              <w:jc w:val="right"/>
            </w:pPr>
            <w:r>
              <w:t>+0.7</w:t>
            </w:r>
          </w:p>
        </w:tc>
      </w:tr>
      <w:tr w:rsidR="003949A4" w14:paraId="6B8EA61C" w14:textId="77777777" w:rsidTr="00AF2F17">
        <w:tc>
          <w:tcPr>
            <w:tcW w:w="2302" w:type="dxa"/>
          </w:tcPr>
          <w:p w14:paraId="4F0BD81C" w14:textId="77777777" w:rsidR="003949A4" w:rsidRDefault="003949A4" w:rsidP="00AF2F17">
            <w:r>
              <w:t>BAME 19+</w:t>
            </w:r>
          </w:p>
        </w:tc>
        <w:tc>
          <w:tcPr>
            <w:tcW w:w="1237" w:type="dxa"/>
          </w:tcPr>
          <w:p w14:paraId="146E836A" w14:textId="77777777" w:rsidR="003949A4" w:rsidRDefault="003949A4" w:rsidP="00AF2F17">
            <w:pPr>
              <w:jc w:val="right"/>
            </w:pPr>
            <w:r>
              <w:t>86.1</w:t>
            </w:r>
          </w:p>
        </w:tc>
        <w:tc>
          <w:tcPr>
            <w:tcW w:w="1134" w:type="dxa"/>
          </w:tcPr>
          <w:p w14:paraId="6EB439CB" w14:textId="77777777" w:rsidR="003949A4" w:rsidRDefault="003949A4" w:rsidP="00AF2F17">
            <w:pPr>
              <w:jc w:val="right"/>
            </w:pPr>
            <w:r>
              <w:t>76.3</w:t>
            </w:r>
          </w:p>
        </w:tc>
        <w:tc>
          <w:tcPr>
            <w:tcW w:w="1276" w:type="dxa"/>
          </w:tcPr>
          <w:p w14:paraId="131A1B1B" w14:textId="77777777" w:rsidR="003949A4" w:rsidRDefault="003949A4" w:rsidP="00AF2F17">
            <w:pPr>
              <w:jc w:val="right"/>
            </w:pPr>
            <w:r>
              <w:t>-9.8</w:t>
            </w:r>
          </w:p>
        </w:tc>
      </w:tr>
      <w:tr w:rsidR="003949A4" w14:paraId="4E7866D6" w14:textId="77777777" w:rsidTr="00AF2F17">
        <w:tc>
          <w:tcPr>
            <w:tcW w:w="2302" w:type="dxa"/>
          </w:tcPr>
          <w:p w14:paraId="5A876F10" w14:textId="77777777" w:rsidR="003949A4" w:rsidRDefault="003949A4" w:rsidP="00AF2F17">
            <w:r>
              <w:t>High Needs 16-18</w:t>
            </w:r>
          </w:p>
        </w:tc>
        <w:tc>
          <w:tcPr>
            <w:tcW w:w="1237" w:type="dxa"/>
          </w:tcPr>
          <w:p w14:paraId="18BCB26D" w14:textId="77777777" w:rsidR="003949A4" w:rsidRDefault="003949A4" w:rsidP="00AF2F17">
            <w:pPr>
              <w:jc w:val="right"/>
            </w:pPr>
            <w:r>
              <w:t>83.2</w:t>
            </w:r>
          </w:p>
        </w:tc>
        <w:tc>
          <w:tcPr>
            <w:tcW w:w="1134" w:type="dxa"/>
          </w:tcPr>
          <w:p w14:paraId="1A15AB82" w14:textId="77777777" w:rsidR="003949A4" w:rsidRDefault="003949A4" w:rsidP="00AF2F17">
            <w:pPr>
              <w:jc w:val="right"/>
            </w:pPr>
            <w:r>
              <w:t>86.7</w:t>
            </w:r>
          </w:p>
        </w:tc>
        <w:tc>
          <w:tcPr>
            <w:tcW w:w="1276" w:type="dxa"/>
          </w:tcPr>
          <w:p w14:paraId="4C615EA3" w14:textId="77777777" w:rsidR="003949A4" w:rsidRDefault="003949A4" w:rsidP="00AF2F17">
            <w:pPr>
              <w:jc w:val="right"/>
            </w:pPr>
            <w:r>
              <w:t>+3.5</w:t>
            </w:r>
          </w:p>
        </w:tc>
      </w:tr>
      <w:tr w:rsidR="003949A4" w14:paraId="03D855AB" w14:textId="77777777" w:rsidTr="00AF2F17">
        <w:tc>
          <w:tcPr>
            <w:tcW w:w="2302" w:type="dxa"/>
          </w:tcPr>
          <w:p w14:paraId="7C0DEE7D" w14:textId="77777777" w:rsidR="003949A4" w:rsidRDefault="003949A4" w:rsidP="00AF2F17">
            <w:r>
              <w:t>High Needs 19+</w:t>
            </w:r>
          </w:p>
        </w:tc>
        <w:tc>
          <w:tcPr>
            <w:tcW w:w="1237" w:type="dxa"/>
          </w:tcPr>
          <w:p w14:paraId="3D832DF1" w14:textId="77777777" w:rsidR="003949A4" w:rsidRDefault="003949A4" w:rsidP="00AF2F17">
            <w:pPr>
              <w:jc w:val="right"/>
            </w:pPr>
            <w:r>
              <w:t>74.3</w:t>
            </w:r>
          </w:p>
        </w:tc>
        <w:tc>
          <w:tcPr>
            <w:tcW w:w="1134" w:type="dxa"/>
          </w:tcPr>
          <w:p w14:paraId="6C864C31" w14:textId="77777777" w:rsidR="003949A4" w:rsidRDefault="003949A4" w:rsidP="00AF2F17">
            <w:pPr>
              <w:jc w:val="right"/>
            </w:pPr>
            <w:r>
              <w:t>85.3</w:t>
            </w:r>
          </w:p>
        </w:tc>
        <w:tc>
          <w:tcPr>
            <w:tcW w:w="1276" w:type="dxa"/>
          </w:tcPr>
          <w:p w14:paraId="7725E53D" w14:textId="77777777" w:rsidR="003949A4" w:rsidRDefault="003949A4" w:rsidP="00AF2F17">
            <w:pPr>
              <w:jc w:val="right"/>
            </w:pPr>
            <w:r>
              <w:t>+11</w:t>
            </w:r>
          </w:p>
        </w:tc>
      </w:tr>
      <w:tr w:rsidR="003949A4" w14:paraId="15C32B1A" w14:textId="77777777" w:rsidTr="00AF2F17">
        <w:tc>
          <w:tcPr>
            <w:tcW w:w="2302" w:type="dxa"/>
          </w:tcPr>
          <w:p w14:paraId="1D5B2204" w14:textId="77777777" w:rsidR="003949A4" w:rsidRDefault="003949A4" w:rsidP="00AF2F17">
            <w:r>
              <w:t>EHCP 16-18</w:t>
            </w:r>
          </w:p>
        </w:tc>
        <w:tc>
          <w:tcPr>
            <w:tcW w:w="1237" w:type="dxa"/>
          </w:tcPr>
          <w:p w14:paraId="4C34C354" w14:textId="77777777" w:rsidR="003949A4" w:rsidRDefault="003949A4" w:rsidP="00AF2F17">
            <w:pPr>
              <w:jc w:val="right"/>
            </w:pPr>
            <w:r>
              <w:t>76.7</w:t>
            </w:r>
          </w:p>
        </w:tc>
        <w:tc>
          <w:tcPr>
            <w:tcW w:w="1134" w:type="dxa"/>
          </w:tcPr>
          <w:p w14:paraId="1F36391F" w14:textId="77777777" w:rsidR="003949A4" w:rsidRDefault="003949A4" w:rsidP="00AF2F17">
            <w:pPr>
              <w:jc w:val="right"/>
            </w:pPr>
            <w:r>
              <w:t>84.7</w:t>
            </w:r>
          </w:p>
        </w:tc>
        <w:tc>
          <w:tcPr>
            <w:tcW w:w="1276" w:type="dxa"/>
          </w:tcPr>
          <w:p w14:paraId="7E3A184D" w14:textId="77777777" w:rsidR="003949A4" w:rsidRDefault="003949A4" w:rsidP="00AF2F17">
            <w:pPr>
              <w:jc w:val="right"/>
            </w:pPr>
            <w:r>
              <w:t>+8</w:t>
            </w:r>
          </w:p>
        </w:tc>
      </w:tr>
      <w:tr w:rsidR="003949A4" w14:paraId="177470C9" w14:textId="77777777" w:rsidTr="00AF2F17">
        <w:tc>
          <w:tcPr>
            <w:tcW w:w="2302" w:type="dxa"/>
          </w:tcPr>
          <w:p w14:paraId="7B5931EC" w14:textId="77777777" w:rsidR="003949A4" w:rsidRDefault="003949A4" w:rsidP="00AF2F17">
            <w:r>
              <w:t>EHCP 19+</w:t>
            </w:r>
          </w:p>
        </w:tc>
        <w:tc>
          <w:tcPr>
            <w:tcW w:w="1237" w:type="dxa"/>
          </w:tcPr>
          <w:p w14:paraId="27DD34C1" w14:textId="77777777" w:rsidR="003949A4" w:rsidRDefault="003949A4" w:rsidP="00AF2F17">
            <w:pPr>
              <w:jc w:val="right"/>
            </w:pPr>
            <w:r>
              <w:t>74.4</w:t>
            </w:r>
          </w:p>
        </w:tc>
        <w:tc>
          <w:tcPr>
            <w:tcW w:w="1134" w:type="dxa"/>
          </w:tcPr>
          <w:p w14:paraId="6C3D9A11" w14:textId="77777777" w:rsidR="003949A4" w:rsidRDefault="003949A4" w:rsidP="00AF2F17">
            <w:pPr>
              <w:jc w:val="right"/>
            </w:pPr>
            <w:r>
              <w:t>80.7</w:t>
            </w:r>
          </w:p>
        </w:tc>
        <w:tc>
          <w:tcPr>
            <w:tcW w:w="1276" w:type="dxa"/>
          </w:tcPr>
          <w:p w14:paraId="124C62BC" w14:textId="77777777" w:rsidR="003949A4" w:rsidRDefault="003949A4" w:rsidP="00AF2F17">
            <w:pPr>
              <w:jc w:val="right"/>
            </w:pPr>
            <w:r>
              <w:t>+6.3</w:t>
            </w:r>
          </w:p>
        </w:tc>
      </w:tr>
      <w:tr w:rsidR="003949A4" w14:paraId="3842BC8A" w14:textId="77777777" w:rsidTr="00AF2F17">
        <w:tc>
          <w:tcPr>
            <w:tcW w:w="2302" w:type="dxa"/>
          </w:tcPr>
          <w:p w14:paraId="6917821E" w14:textId="77777777" w:rsidR="003949A4" w:rsidRDefault="003949A4" w:rsidP="00AF2F17">
            <w:r>
              <w:t>FCM</w:t>
            </w:r>
          </w:p>
        </w:tc>
        <w:tc>
          <w:tcPr>
            <w:tcW w:w="1237" w:type="dxa"/>
          </w:tcPr>
          <w:p w14:paraId="45E7B475" w14:textId="77777777" w:rsidR="003949A4" w:rsidRDefault="003949A4" w:rsidP="00AF2F17">
            <w:pPr>
              <w:jc w:val="right"/>
            </w:pPr>
            <w:r>
              <w:t>92.4</w:t>
            </w:r>
          </w:p>
        </w:tc>
        <w:tc>
          <w:tcPr>
            <w:tcW w:w="1134" w:type="dxa"/>
          </w:tcPr>
          <w:p w14:paraId="6502B422" w14:textId="77777777" w:rsidR="003949A4" w:rsidRDefault="003949A4" w:rsidP="00AF2F17">
            <w:pPr>
              <w:jc w:val="right"/>
            </w:pPr>
            <w:r>
              <w:t>90.9</w:t>
            </w:r>
          </w:p>
        </w:tc>
        <w:tc>
          <w:tcPr>
            <w:tcW w:w="1276" w:type="dxa"/>
          </w:tcPr>
          <w:p w14:paraId="33C56F11" w14:textId="77777777" w:rsidR="003949A4" w:rsidRDefault="003949A4" w:rsidP="00AF2F17">
            <w:pPr>
              <w:jc w:val="right"/>
            </w:pPr>
            <w:r>
              <w:t>-1.5</w:t>
            </w:r>
          </w:p>
        </w:tc>
      </w:tr>
      <w:tr w:rsidR="003949A4" w14:paraId="027E7651" w14:textId="77777777" w:rsidTr="00AF2F17">
        <w:tc>
          <w:tcPr>
            <w:tcW w:w="2302" w:type="dxa"/>
          </w:tcPr>
          <w:p w14:paraId="7347BA0B" w14:textId="77777777" w:rsidR="003949A4" w:rsidRDefault="003949A4" w:rsidP="00AF2F17">
            <w:r>
              <w:t>Male 16-18</w:t>
            </w:r>
          </w:p>
        </w:tc>
        <w:tc>
          <w:tcPr>
            <w:tcW w:w="1237" w:type="dxa"/>
          </w:tcPr>
          <w:p w14:paraId="21B935E1" w14:textId="77777777" w:rsidR="003949A4" w:rsidRDefault="003949A4" w:rsidP="00AF2F17">
            <w:pPr>
              <w:jc w:val="right"/>
            </w:pPr>
            <w:r>
              <w:t>90.5</w:t>
            </w:r>
          </w:p>
        </w:tc>
        <w:tc>
          <w:tcPr>
            <w:tcW w:w="1134" w:type="dxa"/>
          </w:tcPr>
          <w:p w14:paraId="5954B235" w14:textId="77777777" w:rsidR="003949A4" w:rsidRDefault="003949A4" w:rsidP="00AF2F17">
            <w:pPr>
              <w:jc w:val="right"/>
            </w:pPr>
            <w:r>
              <w:t>90.6</w:t>
            </w:r>
          </w:p>
        </w:tc>
        <w:tc>
          <w:tcPr>
            <w:tcW w:w="1276" w:type="dxa"/>
          </w:tcPr>
          <w:p w14:paraId="2145814F" w14:textId="77777777" w:rsidR="003949A4" w:rsidRDefault="003949A4" w:rsidP="00AF2F17">
            <w:pPr>
              <w:jc w:val="right"/>
            </w:pPr>
            <w:r>
              <w:t>+0.1</w:t>
            </w:r>
          </w:p>
        </w:tc>
      </w:tr>
      <w:tr w:rsidR="003949A4" w14:paraId="6CE12D11" w14:textId="77777777" w:rsidTr="00AF2F17">
        <w:tc>
          <w:tcPr>
            <w:tcW w:w="2302" w:type="dxa"/>
          </w:tcPr>
          <w:p w14:paraId="488DA0E5" w14:textId="77777777" w:rsidR="003949A4" w:rsidRDefault="003949A4" w:rsidP="00AF2F17">
            <w:r>
              <w:t>Male 19+</w:t>
            </w:r>
          </w:p>
        </w:tc>
        <w:tc>
          <w:tcPr>
            <w:tcW w:w="1237" w:type="dxa"/>
          </w:tcPr>
          <w:p w14:paraId="7C62561E" w14:textId="77777777" w:rsidR="003949A4" w:rsidRDefault="003949A4" w:rsidP="00AF2F17">
            <w:pPr>
              <w:jc w:val="right"/>
            </w:pPr>
            <w:r>
              <w:t>81.8</w:t>
            </w:r>
          </w:p>
        </w:tc>
        <w:tc>
          <w:tcPr>
            <w:tcW w:w="1134" w:type="dxa"/>
          </w:tcPr>
          <w:p w14:paraId="638EC770" w14:textId="77777777" w:rsidR="003949A4" w:rsidRDefault="003949A4" w:rsidP="00AF2F17">
            <w:pPr>
              <w:jc w:val="right"/>
            </w:pPr>
            <w:r>
              <w:t>85.4</w:t>
            </w:r>
          </w:p>
        </w:tc>
        <w:tc>
          <w:tcPr>
            <w:tcW w:w="1276" w:type="dxa"/>
          </w:tcPr>
          <w:p w14:paraId="77860E58" w14:textId="77777777" w:rsidR="003949A4" w:rsidRDefault="003949A4" w:rsidP="00AF2F17">
            <w:pPr>
              <w:jc w:val="right"/>
            </w:pPr>
            <w:r>
              <w:t>+3.6</w:t>
            </w:r>
          </w:p>
        </w:tc>
      </w:tr>
      <w:tr w:rsidR="003949A4" w14:paraId="3CD4FE49" w14:textId="77777777" w:rsidTr="00AF2F17">
        <w:tc>
          <w:tcPr>
            <w:tcW w:w="2302" w:type="dxa"/>
          </w:tcPr>
          <w:p w14:paraId="158AE2FC" w14:textId="77777777" w:rsidR="003949A4" w:rsidRDefault="003949A4" w:rsidP="00AF2F17">
            <w:r>
              <w:t>Female 16-18</w:t>
            </w:r>
          </w:p>
        </w:tc>
        <w:tc>
          <w:tcPr>
            <w:tcW w:w="1237" w:type="dxa"/>
          </w:tcPr>
          <w:p w14:paraId="0C329021" w14:textId="77777777" w:rsidR="003949A4" w:rsidRDefault="003949A4" w:rsidP="00AF2F17">
            <w:pPr>
              <w:jc w:val="right"/>
            </w:pPr>
            <w:r>
              <w:t>89.7</w:t>
            </w:r>
          </w:p>
        </w:tc>
        <w:tc>
          <w:tcPr>
            <w:tcW w:w="1134" w:type="dxa"/>
          </w:tcPr>
          <w:p w14:paraId="0ACFE668" w14:textId="77777777" w:rsidR="003949A4" w:rsidRDefault="003949A4" w:rsidP="00AF2F17">
            <w:pPr>
              <w:jc w:val="right"/>
            </w:pPr>
            <w:r>
              <w:t>91.8</w:t>
            </w:r>
          </w:p>
        </w:tc>
        <w:tc>
          <w:tcPr>
            <w:tcW w:w="1276" w:type="dxa"/>
          </w:tcPr>
          <w:p w14:paraId="64C6E1E5" w14:textId="77777777" w:rsidR="003949A4" w:rsidRDefault="003949A4" w:rsidP="00AF2F17">
            <w:pPr>
              <w:jc w:val="right"/>
            </w:pPr>
            <w:r>
              <w:t>+2.1</w:t>
            </w:r>
          </w:p>
        </w:tc>
      </w:tr>
      <w:tr w:rsidR="003949A4" w14:paraId="44F3237F" w14:textId="77777777" w:rsidTr="00AF2F17">
        <w:tc>
          <w:tcPr>
            <w:tcW w:w="2302" w:type="dxa"/>
          </w:tcPr>
          <w:p w14:paraId="522C062B" w14:textId="77777777" w:rsidR="003949A4" w:rsidRDefault="003949A4" w:rsidP="00AF2F17">
            <w:r>
              <w:t>Female 19+</w:t>
            </w:r>
          </w:p>
        </w:tc>
        <w:tc>
          <w:tcPr>
            <w:tcW w:w="1237" w:type="dxa"/>
          </w:tcPr>
          <w:p w14:paraId="7DF57CAE" w14:textId="77777777" w:rsidR="003949A4" w:rsidRDefault="003949A4" w:rsidP="00AF2F17">
            <w:pPr>
              <w:jc w:val="right"/>
            </w:pPr>
            <w:r>
              <w:t>86.5</w:t>
            </w:r>
          </w:p>
        </w:tc>
        <w:tc>
          <w:tcPr>
            <w:tcW w:w="1134" w:type="dxa"/>
          </w:tcPr>
          <w:p w14:paraId="4DBD0FFA" w14:textId="77777777" w:rsidR="003949A4" w:rsidRDefault="003949A4" w:rsidP="00AF2F17">
            <w:pPr>
              <w:jc w:val="right"/>
            </w:pPr>
            <w:r>
              <w:t>80.7</w:t>
            </w:r>
          </w:p>
        </w:tc>
        <w:tc>
          <w:tcPr>
            <w:tcW w:w="1276" w:type="dxa"/>
          </w:tcPr>
          <w:p w14:paraId="691AD1E5" w14:textId="77777777" w:rsidR="003949A4" w:rsidRDefault="003949A4" w:rsidP="00AF2F17">
            <w:pPr>
              <w:jc w:val="right"/>
            </w:pPr>
            <w:r>
              <w:t>-5.8</w:t>
            </w:r>
          </w:p>
        </w:tc>
      </w:tr>
    </w:tbl>
    <w:p w14:paraId="278BFA9E" w14:textId="3E3ABA2A" w:rsidR="009D1540" w:rsidRDefault="009D1540" w:rsidP="009D1540">
      <w:pPr>
        <w:tabs>
          <w:tab w:val="left" w:pos="2508"/>
        </w:tabs>
        <w:jc w:val="both"/>
        <w:rPr>
          <w:sz w:val="22"/>
          <w:szCs w:val="22"/>
          <w:lang w:eastAsia="en-GB"/>
        </w:rPr>
      </w:pPr>
      <w:r w:rsidRPr="00B11AE9">
        <w:rPr>
          <w:sz w:val="22"/>
          <w:szCs w:val="22"/>
          <w:lang w:eastAsia="en-GB"/>
        </w:rPr>
        <w:t xml:space="preserve"> </w:t>
      </w:r>
    </w:p>
    <w:p w14:paraId="3C1399C5" w14:textId="699FEE77" w:rsidR="003949A4" w:rsidRPr="003949A4" w:rsidRDefault="003949A4" w:rsidP="003949A4">
      <w:pPr>
        <w:jc w:val="both"/>
        <w:rPr>
          <w:sz w:val="22"/>
          <w:szCs w:val="22"/>
          <w:lang w:eastAsia="en-GB"/>
        </w:rPr>
      </w:pPr>
      <w:r w:rsidRPr="003949A4">
        <w:rPr>
          <w:sz w:val="22"/>
          <w:szCs w:val="22"/>
          <w:lang w:eastAsia="en-GB"/>
        </w:rPr>
        <w:t xml:space="preserve">In terms of positive destinations good progress has been made in closing gaps for BAME (16-18), High Needs and EHCP students, whilst positive destinations for all these groups is still slightly behind peers it is an improving picture. Gaps have remained largely similar for care experienced young people (16-18). Gaps have significantly widened for 19+ care experienced young people (albeit this relates to 1 student). </w:t>
      </w:r>
    </w:p>
    <w:p w14:paraId="5A591049" w14:textId="77777777" w:rsidR="003949A4" w:rsidRDefault="003949A4" w:rsidP="003949A4">
      <w:pPr>
        <w:jc w:val="both"/>
        <w:rPr>
          <w:sz w:val="22"/>
          <w:szCs w:val="22"/>
          <w:lang w:eastAsia="en-GB"/>
        </w:rPr>
      </w:pPr>
    </w:p>
    <w:p w14:paraId="0F577B6C" w14:textId="37829D43" w:rsidR="003949A4" w:rsidRPr="003949A4" w:rsidRDefault="003949A4" w:rsidP="003949A4">
      <w:pPr>
        <w:jc w:val="both"/>
        <w:rPr>
          <w:sz w:val="22"/>
          <w:szCs w:val="22"/>
          <w:lang w:eastAsia="en-GB"/>
        </w:rPr>
      </w:pPr>
      <w:r w:rsidRPr="003949A4">
        <w:rPr>
          <w:sz w:val="22"/>
          <w:szCs w:val="22"/>
          <w:lang w:eastAsia="en-GB"/>
        </w:rPr>
        <w:t xml:space="preserve">Proportionately more of our </w:t>
      </w:r>
      <w:r>
        <w:rPr>
          <w:sz w:val="22"/>
          <w:szCs w:val="22"/>
          <w:lang w:eastAsia="en-GB"/>
        </w:rPr>
        <w:t xml:space="preserve">students with a protected characteristic went on to study </w:t>
      </w:r>
      <w:r w:rsidRPr="003949A4">
        <w:rPr>
          <w:sz w:val="22"/>
          <w:szCs w:val="22"/>
          <w:lang w:eastAsia="en-GB"/>
        </w:rPr>
        <w:t xml:space="preserve">at a lower level within the college, most notably those </w:t>
      </w:r>
      <w:r>
        <w:rPr>
          <w:sz w:val="22"/>
          <w:szCs w:val="22"/>
          <w:lang w:eastAsia="en-GB"/>
        </w:rPr>
        <w:t>who are</w:t>
      </w:r>
      <w:r w:rsidRPr="003949A4">
        <w:rPr>
          <w:sz w:val="22"/>
          <w:szCs w:val="22"/>
          <w:lang w:eastAsia="en-GB"/>
        </w:rPr>
        <w:t xml:space="preserve"> 16-18 high needs and EHCP learners. </w:t>
      </w:r>
    </w:p>
    <w:p w14:paraId="2A2684F9" w14:textId="77777777" w:rsidR="003949A4" w:rsidRPr="00B6098A" w:rsidRDefault="003949A4" w:rsidP="003949A4">
      <w:pPr>
        <w:pStyle w:val="ListParagraph"/>
        <w:rPr>
          <w:sz w:val="22"/>
          <w:szCs w:val="22"/>
          <w:lang w:eastAsia="en-GB"/>
        </w:rPr>
      </w:pPr>
    </w:p>
    <w:p w14:paraId="22C81AC7" w14:textId="63E91BDE" w:rsidR="003949A4" w:rsidRPr="003949A4" w:rsidRDefault="003949A4" w:rsidP="003949A4">
      <w:pPr>
        <w:jc w:val="both"/>
        <w:rPr>
          <w:sz w:val="22"/>
          <w:szCs w:val="22"/>
          <w:lang w:eastAsia="en-GB"/>
        </w:rPr>
      </w:pPr>
      <w:r w:rsidRPr="003949A4">
        <w:rPr>
          <w:sz w:val="22"/>
          <w:szCs w:val="22"/>
          <w:lang w:eastAsia="en-GB"/>
        </w:rPr>
        <w:t>Whilst in the main gaps have been closed for our priority groups who are NEET proportionately more are NEET at the end of their study programme, most notably 16-18 care experienced young people</w:t>
      </w:r>
      <w:proofErr w:type="gramStart"/>
      <w:r w:rsidRPr="003949A4">
        <w:rPr>
          <w:sz w:val="22"/>
          <w:szCs w:val="22"/>
          <w:lang w:eastAsia="en-GB"/>
        </w:rPr>
        <w:t>, ,</w:t>
      </w:r>
      <w:proofErr w:type="gramEnd"/>
      <w:r w:rsidRPr="003949A4">
        <w:rPr>
          <w:sz w:val="22"/>
          <w:szCs w:val="22"/>
          <w:lang w:eastAsia="en-GB"/>
        </w:rPr>
        <w:t xml:space="preserve"> 19+ high needs and EHCP learners and 19+ BAME learners.  </w:t>
      </w:r>
    </w:p>
    <w:p w14:paraId="401A545E" w14:textId="77777777" w:rsidR="009D1540" w:rsidRDefault="009D1540" w:rsidP="009D1540">
      <w:pPr>
        <w:tabs>
          <w:tab w:val="left" w:pos="2508"/>
        </w:tabs>
        <w:jc w:val="both"/>
        <w:rPr>
          <w:sz w:val="22"/>
          <w:szCs w:val="22"/>
          <w:lang w:eastAsia="en-GB"/>
        </w:rPr>
      </w:pPr>
    </w:p>
    <w:p w14:paraId="6408C3E0" w14:textId="77777777" w:rsidR="009D1540" w:rsidRDefault="009D1540" w:rsidP="009D1540">
      <w:pPr>
        <w:jc w:val="both"/>
        <w:rPr>
          <w:sz w:val="22"/>
          <w:szCs w:val="22"/>
          <w:lang w:eastAsia="en-GB"/>
        </w:rPr>
      </w:pPr>
    </w:p>
    <w:p w14:paraId="3F4F449D"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FOSTERING GOOD RELATIONS</w:t>
      </w:r>
    </w:p>
    <w:p w14:paraId="5F080583" w14:textId="77777777" w:rsidR="009D1540" w:rsidRPr="009F66F1" w:rsidRDefault="009D1540" w:rsidP="009D1540">
      <w:pPr>
        <w:tabs>
          <w:tab w:val="left" w:pos="2508"/>
        </w:tabs>
        <w:jc w:val="both"/>
        <w:rPr>
          <w:rFonts w:eastAsia="Times New Roman" w:cstheme="minorHAnsi"/>
          <w:bCs/>
          <w:color w:val="212529"/>
          <w:sz w:val="22"/>
          <w:szCs w:val="22"/>
        </w:rPr>
      </w:pPr>
    </w:p>
    <w:p w14:paraId="51C8618F"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will proactively promote equality and diversity. It will ensure that our learners and staff have an understanding and appreciation of the diversity and difference that goes to make up the society in which we live and work. The college will achieve this part of its equality duty by:</w:t>
      </w:r>
    </w:p>
    <w:p w14:paraId="0F53852B" w14:textId="77777777" w:rsidR="009D1540" w:rsidRPr="009F66F1" w:rsidRDefault="009D1540" w:rsidP="009D1540">
      <w:pPr>
        <w:tabs>
          <w:tab w:val="left" w:pos="2508"/>
        </w:tabs>
        <w:jc w:val="both"/>
        <w:rPr>
          <w:rFonts w:eastAsia="Times New Roman" w:cstheme="minorHAnsi"/>
          <w:bCs/>
          <w:color w:val="212529"/>
          <w:sz w:val="22"/>
          <w:szCs w:val="22"/>
        </w:rPr>
      </w:pPr>
    </w:p>
    <w:p w14:paraId="12286A69"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Ensuring that a celebration of diversity is embedded within teaching and learning and our cross-college events and </w:t>
      </w:r>
      <w:proofErr w:type="gramStart"/>
      <w:r w:rsidRPr="001C5554">
        <w:rPr>
          <w:rFonts w:eastAsia="Times New Roman" w:cstheme="minorHAnsi"/>
          <w:bCs/>
          <w:color w:val="212529"/>
          <w:sz w:val="22"/>
          <w:szCs w:val="22"/>
        </w:rPr>
        <w:t>activities</w:t>
      </w:r>
      <w:r>
        <w:rPr>
          <w:rFonts w:eastAsia="Times New Roman" w:cstheme="minorHAnsi"/>
          <w:bCs/>
          <w:color w:val="212529"/>
          <w:sz w:val="22"/>
          <w:szCs w:val="22"/>
        </w:rPr>
        <w:t>;</w:t>
      </w:r>
      <w:proofErr w:type="gramEnd"/>
    </w:p>
    <w:p w14:paraId="338702EE"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Providing resources on the college’s intranet </w:t>
      </w:r>
      <w:r>
        <w:rPr>
          <w:rFonts w:eastAsia="Times New Roman" w:cstheme="minorHAnsi"/>
          <w:bCs/>
          <w:color w:val="212529"/>
          <w:sz w:val="22"/>
          <w:szCs w:val="22"/>
        </w:rPr>
        <w:t>to</w:t>
      </w:r>
      <w:r w:rsidRPr="001C5554">
        <w:rPr>
          <w:rFonts w:eastAsia="Times New Roman" w:cstheme="minorHAnsi"/>
          <w:bCs/>
          <w:color w:val="212529"/>
          <w:sz w:val="22"/>
          <w:szCs w:val="22"/>
        </w:rPr>
        <w:t xml:space="preserve"> enabl</w:t>
      </w:r>
      <w:r>
        <w:rPr>
          <w:rFonts w:eastAsia="Times New Roman" w:cstheme="minorHAnsi"/>
          <w:bCs/>
          <w:color w:val="212529"/>
          <w:sz w:val="22"/>
          <w:szCs w:val="22"/>
        </w:rPr>
        <w:t>e</w:t>
      </w:r>
      <w:r w:rsidRPr="001C5554">
        <w:rPr>
          <w:rFonts w:eastAsia="Times New Roman" w:cstheme="minorHAnsi"/>
          <w:bCs/>
          <w:color w:val="212529"/>
          <w:sz w:val="22"/>
          <w:szCs w:val="22"/>
        </w:rPr>
        <w:t xml:space="preserve"> understanding</w:t>
      </w:r>
      <w:r>
        <w:rPr>
          <w:rFonts w:eastAsia="Times New Roman" w:cstheme="minorHAnsi"/>
          <w:bCs/>
          <w:color w:val="212529"/>
          <w:sz w:val="22"/>
          <w:szCs w:val="22"/>
        </w:rPr>
        <w:t>,</w:t>
      </w:r>
      <w:r w:rsidRPr="001C5554">
        <w:rPr>
          <w:rFonts w:eastAsia="Times New Roman" w:cstheme="minorHAnsi"/>
          <w:bCs/>
          <w:color w:val="212529"/>
          <w:sz w:val="22"/>
          <w:szCs w:val="22"/>
        </w:rPr>
        <w:t xml:space="preserve"> there</w:t>
      </w:r>
      <w:r>
        <w:rPr>
          <w:rFonts w:eastAsia="Times New Roman" w:cstheme="minorHAnsi"/>
          <w:bCs/>
          <w:color w:val="212529"/>
          <w:sz w:val="22"/>
          <w:szCs w:val="22"/>
        </w:rPr>
        <w:t>by</w:t>
      </w:r>
      <w:r w:rsidRPr="001C5554">
        <w:rPr>
          <w:rFonts w:eastAsia="Times New Roman" w:cstheme="minorHAnsi"/>
          <w:bCs/>
          <w:color w:val="212529"/>
          <w:sz w:val="22"/>
          <w:szCs w:val="22"/>
        </w:rPr>
        <w:t xml:space="preserve"> help</w:t>
      </w:r>
      <w:r>
        <w:rPr>
          <w:rFonts w:eastAsia="Times New Roman" w:cstheme="minorHAnsi"/>
          <w:bCs/>
          <w:color w:val="212529"/>
          <w:sz w:val="22"/>
          <w:szCs w:val="22"/>
        </w:rPr>
        <w:t>ing</w:t>
      </w:r>
      <w:r w:rsidRPr="001C5554">
        <w:rPr>
          <w:rFonts w:eastAsia="Times New Roman" w:cstheme="minorHAnsi"/>
          <w:bCs/>
          <w:color w:val="212529"/>
          <w:sz w:val="22"/>
          <w:szCs w:val="22"/>
        </w:rPr>
        <w:t xml:space="preserve"> to foster good </w:t>
      </w:r>
      <w:proofErr w:type="gramStart"/>
      <w:r w:rsidRPr="001C5554">
        <w:rPr>
          <w:rFonts w:eastAsia="Times New Roman" w:cstheme="minorHAnsi"/>
          <w:bCs/>
          <w:color w:val="212529"/>
          <w:sz w:val="22"/>
          <w:szCs w:val="22"/>
        </w:rPr>
        <w:t>relations;</w:t>
      </w:r>
      <w:proofErr w:type="gramEnd"/>
    </w:p>
    <w:p w14:paraId="5D88348F"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Working in partnership with other organisations and individuals to ensure that our learners and staff are exposed to diversity and difference; and</w:t>
      </w:r>
    </w:p>
    <w:p w14:paraId="4D553275"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Work</w:t>
      </w:r>
      <w:r>
        <w:rPr>
          <w:rFonts w:eastAsia="Times New Roman" w:cstheme="minorHAnsi"/>
          <w:bCs/>
          <w:color w:val="212529"/>
          <w:sz w:val="22"/>
          <w:szCs w:val="22"/>
        </w:rPr>
        <w:t>ing</w:t>
      </w:r>
      <w:r w:rsidRPr="001C5554">
        <w:rPr>
          <w:rFonts w:eastAsia="Times New Roman" w:cstheme="minorHAnsi"/>
          <w:bCs/>
          <w:color w:val="212529"/>
          <w:sz w:val="22"/>
          <w:szCs w:val="22"/>
        </w:rPr>
        <w:t xml:space="preserve"> within our local community to support community cohesion</w:t>
      </w:r>
      <w:r>
        <w:rPr>
          <w:rFonts w:eastAsia="Times New Roman" w:cstheme="minorHAnsi"/>
          <w:bCs/>
          <w:color w:val="212529"/>
          <w:sz w:val="22"/>
          <w:szCs w:val="22"/>
        </w:rPr>
        <w:t>.</w:t>
      </w:r>
    </w:p>
    <w:p w14:paraId="587D8A8B" w14:textId="77777777" w:rsidR="009D1540" w:rsidRDefault="009D1540" w:rsidP="009D1540">
      <w:pPr>
        <w:tabs>
          <w:tab w:val="left" w:pos="2508"/>
        </w:tabs>
        <w:jc w:val="both"/>
        <w:rPr>
          <w:rFonts w:eastAsia="Times New Roman" w:cstheme="minorHAnsi"/>
          <w:bCs/>
          <w:color w:val="212529"/>
          <w:sz w:val="22"/>
          <w:szCs w:val="22"/>
        </w:rPr>
      </w:pPr>
    </w:p>
    <w:p w14:paraId="6338E0BE" w14:textId="77777777" w:rsidR="009D1540" w:rsidRDefault="009D1540" w:rsidP="009D1540">
      <w:pPr>
        <w:rPr>
          <w:rFonts w:eastAsia="Times New Roman" w:cstheme="minorHAnsi"/>
          <w:b/>
          <w:bCs/>
          <w:color w:val="212529"/>
          <w:sz w:val="22"/>
          <w:szCs w:val="22"/>
        </w:rPr>
      </w:pPr>
    </w:p>
    <w:p w14:paraId="1812C898" w14:textId="77777777" w:rsidR="009D1540" w:rsidRPr="00A60483"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Tutorial</w:t>
      </w:r>
    </w:p>
    <w:p w14:paraId="23A63474" w14:textId="77777777" w:rsidR="009D1540" w:rsidRDefault="009D1540" w:rsidP="009D1540">
      <w:pPr>
        <w:tabs>
          <w:tab w:val="left" w:pos="2508"/>
        </w:tabs>
        <w:jc w:val="both"/>
        <w:rPr>
          <w:rFonts w:eastAsia="Times New Roman" w:cstheme="minorHAnsi"/>
          <w:bCs/>
          <w:color w:val="212529"/>
          <w:sz w:val="22"/>
          <w:szCs w:val="22"/>
        </w:rPr>
      </w:pPr>
    </w:p>
    <w:p w14:paraId="3A3719B0"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college has continued to develop its tutorial and wider learning programme that enables learners to develop a wide understanding of a range of issues including equality and diversity. There is a key focus</w:t>
      </w:r>
      <w:r w:rsidRPr="0007257B">
        <w:rPr>
          <w:rFonts w:eastAsia="Times New Roman" w:cstheme="minorHAnsi"/>
          <w:bCs/>
          <w:color w:val="212529"/>
          <w:sz w:val="22"/>
          <w:szCs w:val="22"/>
        </w:rPr>
        <w:t xml:space="preserve"> around key awareness</w:t>
      </w:r>
      <w:r>
        <w:rPr>
          <w:rFonts w:eastAsia="Times New Roman" w:cstheme="minorHAnsi"/>
          <w:bCs/>
          <w:color w:val="212529"/>
          <w:sz w:val="22"/>
          <w:szCs w:val="22"/>
        </w:rPr>
        <w:t>-</w:t>
      </w:r>
      <w:r w:rsidRPr="0007257B">
        <w:rPr>
          <w:rFonts w:eastAsia="Times New Roman" w:cstheme="minorHAnsi"/>
          <w:bCs/>
          <w:color w:val="212529"/>
          <w:sz w:val="22"/>
          <w:szCs w:val="22"/>
        </w:rPr>
        <w:t xml:space="preserve">raising months such as Black </w:t>
      </w:r>
      <w:r>
        <w:rPr>
          <w:rFonts w:eastAsia="Times New Roman" w:cstheme="minorHAnsi"/>
          <w:bCs/>
          <w:color w:val="212529"/>
          <w:sz w:val="22"/>
          <w:szCs w:val="22"/>
        </w:rPr>
        <w:t>H</w:t>
      </w:r>
      <w:r w:rsidRPr="0007257B">
        <w:rPr>
          <w:rFonts w:eastAsia="Times New Roman" w:cstheme="minorHAnsi"/>
          <w:bCs/>
          <w:color w:val="212529"/>
          <w:sz w:val="22"/>
          <w:szCs w:val="22"/>
        </w:rPr>
        <w:t xml:space="preserve">istory </w:t>
      </w:r>
      <w:r>
        <w:rPr>
          <w:rFonts w:eastAsia="Times New Roman" w:cstheme="minorHAnsi"/>
          <w:bCs/>
          <w:color w:val="212529"/>
          <w:sz w:val="22"/>
          <w:szCs w:val="22"/>
        </w:rPr>
        <w:t>M</w:t>
      </w:r>
      <w:r w:rsidRPr="0007257B">
        <w:rPr>
          <w:rFonts w:eastAsia="Times New Roman" w:cstheme="minorHAnsi"/>
          <w:bCs/>
          <w:color w:val="212529"/>
          <w:sz w:val="22"/>
          <w:szCs w:val="22"/>
        </w:rPr>
        <w:t xml:space="preserve">onth, LGBT+ </w:t>
      </w:r>
      <w:r>
        <w:rPr>
          <w:rFonts w:eastAsia="Times New Roman" w:cstheme="minorHAnsi"/>
          <w:bCs/>
          <w:color w:val="212529"/>
          <w:sz w:val="22"/>
          <w:szCs w:val="22"/>
        </w:rPr>
        <w:t>M</w:t>
      </w:r>
      <w:r w:rsidRPr="0007257B">
        <w:rPr>
          <w:rFonts w:eastAsia="Times New Roman" w:cstheme="minorHAnsi"/>
          <w:bCs/>
          <w:color w:val="212529"/>
          <w:sz w:val="22"/>
          <w:szCs w:val="22"/>
        </w:rPr>
        <w:t>onth,</w:t>
      </w:r>
      <w:r>
        <w:rPr>
          <w:rFonts w:eastAsia="Times New Roman" w:cstheme="minorHAnsi"/>
          <w:bCs/>
          <w:color w:val="212529"/>
          <w:sz w:val="22"/>
          <w:szCs w:val="22"/>
        </w:rPr>
        <w:t xml:space="preserve"> and</w:t>
      </w:r>
      <w:r w:rsidRPr="0007257B">
        <w:rPr>
          <w:rFonts w:eastAsia="Times New Roman" w:cstheme="minorHAnsi"/>
          <w:bCs/>
          <w:color w:val="212529"/>
          <w:sz w:val="22"/>
          <w:szCs w:val="22"/>
        </w:rPr>
        <w:t xml:space="preserve"> </w:t>
      </w:r>
      <w:r>
        <w:rPr>
          <w:rFonts w:eastAsia="Times New Roman" w:cstheme="minorHAnsi"/>
          <w:bCs/>
          <w:color w:val="212529"/>
          <w:sz w:val="22"/>
          <w:szCs w:val="22"/>
        </w:rPr>
        <w:t>W</w:t>
      </w:r>
      <w:r w:rsidRPr="0007257B">
        <w:rPr>
          <w:rFonts w:eastAsia="Times New Roman" w:cstheme="minorHAnsi"/>
          <w:bCs/>
          <w:color w:val="212529"/>
          <w:sz w:val="22"/>
          <w:szCs w:val="22"/>
        </w:rPr>
        <w:t xml:space="preserve">omen’s </w:t>
      </w:r>
      <w:r>
        <w:rPr>
          <w:rFonts w:eastAsia="Times New Roman" w:cstheme="minorHAnsi"/>
          <w:bCs/>
          <w:color w:val="212529"/>
          <w:sz w:val="22"/>
          <w:szCs w:val="22"/>
        </w:rPr>
        <w:t>H</w:t>
      </w:r>
      <w:r w:rsidRPr="0007257B">
        <w:rPr>
          <w:rFonts w:eastAsia="Times New Roman" w:cstheme="minorHAnsi"/>
          <w:bCs/>
          <w:color w:val="212529"/>
          <w:sz w:val="22"/>
          <w:szCs w:val="22"/>
        </w:rPr>
        <w:t xml:space="preserve">istory </w:t>
      </w:r>
      <w:r>
        <w:rPr>
          <w:rFonts w:eastAsia="Times New Roman" w:cstheme="minorHAnsi"/>
          <w:bCs/>
          <w:color w:val="212529"/>
          <w:sz w:val="22"/>
          <w:szCs w:val="22"/>
        </w:rPr>
        <w:t>M</w:t>
      </w:r>
      <w:r w:rsidRPr="0007257B">
        <w:rPr>
          <w:rFonts w:eastAsia="Times New Roman" w:cstheme="minorHAnsi"/>
          <w:bCs/>
          <w:color w:val="212529"/>
          <w:sz w:val="22"/>
          <w:szCs w:val="22"/>
        </w:rPr>
        <w:t>onth</w:t>
      </w:r>
      <w:r>
        <w:rPr>
          <w:rFonts w:eastAsia="Times New Roman" w:cstheme="minorHAnsi"/>
          <w:bCs/>
          <w:color w:val="212529"/>
          <w:sz w:val="22"/>
          <w:szCs w:val="22"/>
        </w:rPr>
        <w:t>,</w:t>
      </w:r>
      <w:r w:rsidRPr="0007257B">
        <w:rPr>
          <w:rFonts w:eastAsia="Times New Roman" w:cstheme="minorHAnsi"/>
          <w:bCs/>
          <w:color w:val="212529"/>
          <w:sz w:val="22"/>
          <w:szCs w:val="22"/>
        </w:rPr>
        <w:t xml:space="preserve"> with </w:t>
      </w:r>
      <w:r>
        <w:rPr>
          <w:rFonts w:eastAsia="Times New Roman" w:cstheme="minorHAnsi"/>
          <w:bCs/>
          <w:color w:val="212529"/>
          <w:sz w:val="22"/>
          <w:szCs w:val="22"/>
        </w:rPr>
        <w:t>learners</w:t>
      </w:r>
      <w:r w:rsidRPr="0007257B">
        <w:rPr>
          <w:rFonts w:eastAsia="Times New Roman" w:cstheme="minorHAnsi"/>
          <w:bCs/>
          <w:color w:val="212529"/>
          <w:sz w:val="22"/>
          <w:szCs w:val="22"/>
        </w:rPr>
        <w:t xml:space="preserve"> encouraged to explore issues. </w:t>
      </w:r>
    </w:p>
    <w:p w14:paraId="6EE13CB7" w14:textId="77777777" w:rsidR="009D1540" w:rsidRDefault="009D1540" w:rsidP="009D1540">
      <w:pPr>
        <w:tabs>
          <w:tab w:val="left" w:pos="2508"/>
        </w:tabs>
        <w:jc w:val="both"/>
        <w:rPr>
          <w:rFonts w:eastAsia="Times New Roman" w:cstheme="minorHAnsi"/>
          <w:bCs/>
          <w:color w:val="212529"/>
          <w:sz w:val="22"/>
          <w:szCs w:val="22"/>
        </w:rPr>
      </w:pPr>
    </w:p>
    <w:p w14:paraId="51E33922"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It also deals with</w:t>
      </w:r>
      <w:r w:rsidRPr="0007257B">
        <w:rPr>
          <w:rFonts w:eastAsia="Times New Roman" w:cstheme="minorHAnsi"/>
          <w:bCs/>
          <w:color w:val="212529"/>
          <w:sz w:val="22"/>
          <w:szCs w:val="22"/>
        </w:rPr>
        <w:t xml:space="preserve"> issues around b</w:t>
      </w:r>
      <w:r>
        <w:rPr>
          <w:rFonts w:eastAsia="Times New Roman" w:cstheme="minorHAnsi"/>
          <w:bCs/>
          <w:color w:val="212529"/>
          <w:sz w:val="22"/>
          <w:szCs w:val="22"/>
        </w:rPr>
        <w:t xml:space="preserve">ehaviour, </w:t>
      </w:r>
      <w:proofErr w:type="gramStart"/>
      <w:r>
        <w:rPr>
          <w:rFonts w:eastAsia="Times New Roman" w:cstheme="minorHAnsi"/>
          <w:bCs/>
          <w:color w:val="212529"/>
          <w:sz w:val="22"/>
          <w:szCs w:val="22"/>
        </w:rPr>
        <w:t>respect</w:t>
      </w:r>
      <w:proofErr w:type="gramEnd"/>
      <w:r>
        <w:rPr>
          <w:rFonts w:eastAsia="Times New Roman" w:cstheme="minorHAnsi"/>
          <w:bCs/>
          <w:color w:val="212529"/>
          <w:sz w:val="22"/>
          <w:szCs w:val="22"/>
        </w:rPr>
        <w:t xml:space="preserve"> and tolerance.</w:t>
      </w:r>
      <w:r w:rsidRPr="0007257B">
        <w:rPr>
          <w:rFonts w:eastAsia="Times New Roman" w:cstheme="minorHAnsi"/>
          <w:bCs/>
          <w:color w:val="212529"/>
          <w:sz w:val="22"/>
          <w:szCs w:val="22"/>
        </w:rPr>
        <w:t xml:space="preserve"> </w:t>
      </w:r>
      <w:r>
        <w:rPr>
          <w:rFonts w:eastAsia="Times New Roman" w:cstheme="minorHAnsi"/>
          <w:bCs/>
          <w:color w:val="212529"/>
          <w:sz w:val="22"/>
          <w:szCs w:val="22"/>
        </w:rPr>
        <w:t>Standardised m</w:t>
      </w:r>
      <w:r w:rsidRPr="0007257B">
        <w:rPr>
          <w:rFonts w:eastAsia="Times New Roman" w:cstheme="minorHAnsi"/>
          <w:bCs/>
          <w:color w:val="212529"/>
          <w:sz w:val="22"/>
          <w:szCs w:val="22"/>
        </w:rPr>
        <w:t xml:space="preserve">aterials are circulated to tutors for use which help </w:t>
      </w:r>
      <w:r>
        <w:rPr>
          <w:rFonts w:eastAsia="Times New Roman" w:cstheme="minorHAnsi"/>
          <w:bCs/>
          <w:color w:val="212529"/>
          <w:sz w:val="22"/>
          <w:szCs w:val="22"/>
        </w:rPr>
        <w:t>learners</w:t>
      </w:r>
      <w:r w:rsidRPr="0007257B">
        <w:rPr>
          <w:rFonts w:eastAsia="Times New Roman" w:cstheme="minorHAnsi"/>
          <w:bCs/>
          <w:color w:val="212529"/>
          <w:sz w:val="22"/>
          <w:szCs w:val="22"/>
        </w:rPr>
        <w:t xml:space="preserve"> form an opinion based on fact rather than what they may or may not have read on social media. In many vocational areas</w:t>
      </w:r>
      <w:r>
        <w:rPr>
          <w:rFonts w:eastAsia="Times New Roman" w:cstheme="minorHAnsi"/>
          <w:bCs/>
          <w:color w:val="212529"/>
          <w:sz w:val="22"/>
          <w:szCs w:val="22"/>
        </w:rPr>
        <w:t>,</w:t>
      </w:r>
      <w:r w:rsidRPr="0007257B">
        <w:rPr>
          <w:rFonts w:eastAsia="Times New Roman" w:cstheme="minorHAnsi"/>
          <w:bCs/>
          <w:color w:val="212529"/>
          <w:sz w:val="22"/>
          <w:szCs w:val="22"/>
        </w:rPr>
        <w:t xml:space="preserve"> cultural and diversity aspects of industry are embedded and </w:t>
      </w:r>
      <w:r>
        <w:rPr>
          <w:rFonts w:eastAsia="Times New Roman" w:cstheme="minorHAnsi"/>
          <w:bCs/>
          <w:color w:val="212529"/>
          <w:sz w:val="22"/>
          <w:szCs w:val="22"/>
        </w:rPr>
        <w:t xml:space="preserve">form </w:t>
      </w:r>
      <w:r w:rsidRPr="0007257B">
        <w:rPr>
          <w:rFonts w:eastAsia="Times New Roman" w:cstheme="minorHAnsi"/>
          <w:bCs/>
          <w:color w:val="212529"/>
          <w:sz w:val="22"/>
          <w:szCs w:val="22"/>
        </w:rPr>
        <w:t>a fundamental part of teaching and learning</w:t>
      </w:r>
      <w:r>
        <w:rPr>
          <w:rFonts w:eastAsia="Times New Roman" w:cstheme="minorHAnsi"/>
          <w:bCs/>
          <w:color w:val="212529"/>
          <w:sz w:val="22"/>
          <w:szCs w:val="22"/>
        </w:rPr>
        <w:t xml:space="preserve">. </w:t>
      </w:r>
    </w:p>
    <w:p w14:paraId="1513A28C" w14:textId="77777777" w:rsidR="009D1540" w:rsidRDefault="009D1540" w:rsidP="009D1540">
      <w:pPr>
        <w:tabs>
          <w:tab w:val="left" w:pos="2508"/>
        </w:tabs>
        <w:jc w:val="both"/>
        <w:rPr>
          <w:rFonts w:eastAsia="Times New Roman" w:cstheme="minorHAnsi"/>
          <w:bCs/>
          <w:color w:val="212529"/>
          <w:sz w:val="22"/>
          <w:szCs w:val="22"/>
        </w:rPr>
      </w:pPr>
    </w:p>
    <w:p w14:paraId="2D4F9C7E"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In 2022/23 the college continued to work with an external consultation to provide a ‘brand me’ workshop over three weeks that enabled learners to focus on their own personal behaviours, use of language and responsibility for respect and tolerance. The sessions delivered to over 1000 students had an impact on and attitudes to learning.</w:t>
      </w:r>
    </w:p>
    <w:p w14:paraId="62335A20" w14:textId="77777777" w:rsidR="009D1540" w:rsidRDefault="009D1540" w:rsidP="009D1540">
      <w:pPr>
        <w:tabs>
          <w:tab w:val="left" w:pos="2508"/>
        </w:tabs>
        <w:jc w:val="both"/>
        <w:rPr>
          <w:rFonts w:eastAsia="Times New Roman" w:cstheme="minorHAnsi"/>
          <w:bCs/>
          <w:color w:val="212529"/>
          <w:sz w:val="22"/>
          <w:szCs w:val="22"/>
        </w:rPr>
      </w:pPr>
    </w:p>
    <w:p w14:paraId="67155AFC"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2023, the college operated a summer school for care experienced young people who were due to start at the college in 2023/24, whilst attendance was lower than expected, all young people who accessed the programme have been retained by the college post 42 days.  </w:t>
      </w:r>
    </w:p>
    <w:p w14:paraId="39505BD3" w14:textId="77777777" w:rsidR="009D1540" w:rsidRDefault="009D1540" w:rsidP="009D1540">
      <w:pPr>
        <w:tabs>
          <w:tab w:val="left" w:pos="2508"/>
        </w:tabs>
        <w:jc w:val="both"/>
        <w:rPr>
          <w:rFonts w:eastAsia="Times New Roman" w:cstheme="minorHAnsi"/>
          <w:bCs/>
          <w:color w:val="212529"/>
          <w:sz w:val="22"/>
          <w:szCs w:val="22"/>
        </w:rPr>
      </w:pPr>
    </w:p>
    <w:p w14:paraId="5ADF852B" w14:textId="77777777" w:rsidR="009D1540" w:rsidRDefault="009D1540" w:rsidP="009D1540">
      <w:pPr>
        <w:tabs>
          <w:tab w:val="left" w:pos="2508"/>
        </w:tabs>
        <w:jc w:val="both"/>
        <w:rPr>
          <w:rFonts w:eastAsia="Times New Roman" w:cstheme="minorHAnsi"/>
          <w:bCs/>
          <w:color w:val="212529"/>
          <w:sz w:val="22"/>
          <w:szCs w:val="22"/>
        </w:rPr>
      </w:pPr>
    </w:p>
    <w:p w14:paraId="4C04A274" w14:textId="77777777" w:rsidR="009D1540" w:rsidRPr="0007257B"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encourages learners to explore issues through external trips and visits, this included attendance at the Beth Shalom centre to explore issues around extremism, </w:t>
      </w:r>
      <w:proofErr w:type="gramStart"/>
      <w:r>
        <w:rPr>
          <w:rFonts w:eastAsia="Times New Roman" w:cstheme="minorHAnsi"/>
          <w:bCs/>
          <w:color w:val="212529"/>
          <w:sz w:val="22"/>
          <w:szCs w:val="22"/>
        </w:rPr>
        <w:t>radicalisation</w:t>
      </w:r>
      <w:proofErr w:type="gramEnd"/>
      <w:r>
        <w:rPr>
          <w:rFonts w:eastAsia="Times New Roman" w:cstheme="minorHAnsi"/>
          <w:bCs/>
          <w:color w:val="212529"/>
          <w:sz w:val="22"/>
          <w:szCs w:val="22"/>
        </w:rPr>
        <w:t xml:space="preserve"> and tolerance. Students took part in formal learning opportunities as part of the visits. </w:t>
      </w:r>
    </w:p>
    <w:p w14:paraId="68D92231" w14:textId="77777777" w:rsidR="009D1540" w:rsidRPr="0007257B" w:rsidRDefault="009D1540" w:rsidP="009D1540">
      <w:pPr>
        <w:tabs>
          <w:tab w:val="left" w:pos="2508"/>
        </w:tabs>
        <w:jc w:val="both"/>
        <w:rPr>
          <w:rFonts w:eastAsia="Times New Roman" w:cstheme="minorHAnsi"/>
          <w:bCs/>
          <w:color w:val="212529"/>
          <w:sz w:val="22"/>
          <w:szCs w:val="22"/>
        </w:rPr>
      </w:pPr>
    </w:p>
    <w:p w14:paraId="6D019AC6" w14:textId="77777777" w:rsidR="009D1540" w:rsidRPr="00A60483"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Accessibility</w:t>
      </w:r>
    </w:p>
    <w:p w14:paraId="719B8A20" w14:textId="77777777" w:rsidR="009D1540" w:rsidRDefault="009D1540" w:rsidP="009D1540">
      <w:pPr>
        <w:tabs>
          <w:tab w:val="left" w:pos="2508"/>
        </w:tabs>
        <w:jc w:val="both"/>
        <w:rPr>
          <w:rFonts w:eastAsia="Times New Roman" w:cstheme="minorHAnsi"/>
          <w:bCs/>
          <w:color w:val="212529"/>
          <w:sz w:val="22"/>
          <w:szCs w:val="22"/>
        </w:rPr>
      </w:pPr>
    </w:p>
    <w:p w14:paraId="770ED28D"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college’s website contains an accessibility statement, which sets out our position and plans to ensure that college publications of all types are accessible to everyone.</w:t>
      </w:r>
    </w:p>
    <w:p w14:paraId="0EB05ED7" w14:textId="77777777" w:rsidR="009D1540" w:rsidRDefault="009D1540" w:rsidP="009D1540">
      <w:pPr>
        <w:tabs>
          <w:tab w:val="left" w:pos="2508"/>
        </w:tabs>
        <w:ind w:left="720"/>
        <w:jc w:val="both"/>
        <w:rPr>
          <w:rFonts w:eastAsia="Times New Roman" w:cstheme="minorHAnsi"/>
          <w:bCs/>
          <w:color w:val="212529"/>
          <w:sz w:val="22"/>
          <w:szCs w:val="22"/>
        </w:rPr>
      </w:pPr>
    </w:p>
    <w:p w14:paraId="1F331C13" w14:textId="77777777" w:rsidR="009D1540"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Partnerships</w:t>
      </w:r>
    </w:p>
    <w:p w14:paraId="06C8C0B3" w14:textId="77777777" w:rsidR="009D1540" w:rsidRDefault="009D1540" w:rsidP="009D1540">
      <w:pPr>
        <w:tabs>
          <w:tab w:val="left" w:pos="2508"/>
        </w:tabs>
        <w:jc w:val="both"/>
        <w:rPr>
          <w:rFonts w:eastAsia="Times New Roman" w:cstheme="minorHAnsi"/>
          <w:b/>
          <w:bCs/>
          <w:color w:val="212529"/>
          <w:sz w:val="22"/>
          <w:szCs w:val="22"/>
        </w:rPr>
      </w:pPr>
    </w:p>
    <w:p w14:paraId="5E95448E"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has a range of partnerships which help to ensure that learners are exposed to difference and diversity. Many of these are enacted through the tutorial programme as described above, but the curriculum departments also engage productively with charities and community groups to widen the experience of learners in ways which are relevant to their wider studies. Key amongst these are Nottinghamshire Police, Portland College, and NHS trusts. The college also has a very strong strategic partnership with Nottinghamshire County Council, which is built upon mutual support and constructive </w:t>
      </w:r>
      <w:proofErr w:type="gramStart"/>
      <w:r>
        <w:rPr>
          <w:rFonts w:eastAsia="Times New Roman" w:cstheme="minorHAnsi"/>
          <w:bCs/>
          <w:color w:val="212529"/>
          <w:sz w:val="22"/>
          <w:szCs w:val="22"/>
        </w:rPr>
        <w:t>challenge</w:t>
      </w:r>
      <w:proofErr w:type="gramEnd"/>
      <w:r>
        <w:rPr>
          <w:rFonts w:eastAsia="Times New Roman" w:cstheme="minorHAnsi"/>
          <w:bCs/>
          <w:color w:val="212529"/>
          <w:sz w:val="22"/>
          <w:szCs w:val="22"/>
        </w:rPr>
        <w:t xml:space="preserve"> and which helps to provide appropriate and flexible support to disadvantaged learners of all backgrounds.</w:t>
      </w:r>
    </w:p>
    <w:p w14:paraId="1F73D7E6" w14:textId="77777777" w:rsidR="009D1540" w:rsidRDefault="009D1540" w:rsidP="009D1540">
      <w:pPr>
        <w:tabs>
          <w:tab w:val="left" w:pos="2508"/>
        </w:tabs>
        <w:jc w:val="both"/>
        <w:rPr>
          <w:rFonts w:eastAsia="Times New Roman" w:cstheme="minorHAnsi"/>
          <w:bCs/>
          <w:color w:val="212529"/>
          <w:sz w:val="22"/>
          <w:szCs w:val="22"/>
        </w:rPr>
      </w:pPr>
    </w:p>
    <w:p w14:paraId="3A2E6401"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lastRenderedPageBreak/>
        <w:t xml:space="preserve">In 2022/23 students were engaged with well over 40 volunteering and charitable fundraising projects, this has been further enhanced in 2023/24 through a more formal partnership with Mansfield CVS.  </w:t>
      </w:r>
    </w:p>
    <w:p w14:paraId="117236C2" w14:textId="77777777" w:rsidR="003949A4" w:rsidRDefault="003949A4" w:rsidP="003949A4">
      <w:pPr>
        <w:rPr>
          <w:rFonts w:eastAsia="Times New Roman" w:cstheme="minorHAnsi"/>
          <w:bCs/>
          <w:color w:val="212529"/>
          <w:sz w:val="22"/>
          <w:szCs w:val="22"/>
        </w:rPr>
      </w:pPr>
    </w:p>
    <w:p w14:paraId="4D89E5B7" w14:textId="442D1B04" w:rsidR="00BF3FA6" w:rsidRPr="003949A4" w:rsidRDefault="003949A4" w:rsidP="003949A4">
      <w:pPr>
        <w:rPr>
          <w:rFonts w:eastAsia="Times New Roman" w:cstheme="minorHAnsi"/>
          <w:b/>
          <w:bCs/>
          <w:color w:val="212529"/>
          <w:sz w:val="22"/>
          <w:szCs w:val="22"/>
        </w:rPr>
      </w:pPr>
      <w:r w:rsidRPr="003949A4">
        <w:rPr>
          <w:rFonts w:ascii="Calibri" w:eastAsia="Calibri" w:hAnsi="Calibri" w:cs="Times New Roman"/>
          <w:b/>
          <w:bCs/>
          <w:sz w:val="22"/>
          <w:szCs w:val="22"/>
        </w:rPr>
        <w:t>Case Study</w:t>
      </w:r>
    </w:p>
    <w:p w14:paraId="3E3E7E23" w14:textId="77777777" w:rsidR="00BF3FA6" w:rsidRPr="00BF3FA6" w:rsidRDefault="00BF3FA6" w:rsidP="00BF3FA6">
      <w:pPr>
        <w:spacing w:after="160" w:line="259" w:lineRule="auto"/>
        <w:rPr>
          <w:rFonts w:ascii="Calibri" w:eastAsia="Calibri" w:hAnsi="Calibri" w:cs="Times New Roman"/>
          <w:b/>
        </w:rPr>
      </w:pPr>
      <w:r w:rsidRPr="00BF3FA6">
        <w:rPr>
          <w:rFonts w:ascii="Calibri" w:eastAsia="Calibri" w:hAnsi="Calibri" w:cs="Times New Roman"/>
          <w:bCs/>
          <w:noProof/>
          <w:sz w:val="22"/>
          <w:szCs w:val="22"/>
        </w:rPr>
        <w:drawing>
          <wp:inline distT="0" distB="0" distL="0" distR="0" wp14:anchorId="12CE69FD" wp14:editId="0E1B8D17">
            <wp:extent cx="2694940" cy="2371725"/>
            <wp:effectExtent l="0" t="0" r="0" b="9525"/>
            <wp:docPr id="7" name="Picture 7" descr="A person sitting on a staircas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on a staircase&#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2371725"/>
                    </a:xfrm>
                    <a:prstGeom prst="rect">
                      <a:avLst/>
                    </a:prstGeom>
                    <a:noFill/>
                  </pic:spPr>
                </pic:pic>
              </a:graphicData>
            </a:graphic>
          </wp:inline>
        </w:drawing>
      </w:r>
      <w:r w:rsidRPr="00BF3FA6">
        <w:rPr>
          <w:rFonts w:ascii="Calibri" w:eastAsia="Calibri" w:hAnsi="Calibri" w:cs="Times New Roman"/>
          <w:b/>
        </w:rPr>
        <w:t xml:space="preserve">                                                    </w:t>
      </w:r>
    </w:p>
    <w:p w14:paraId="7E79EAB0" w14:textId="77777777" w:rsidR="00BF3FA6" w:rsidRPr="00BF3FA6" w:rsidRDefault="00BF3FA6" w:rsidP="00BF3FA6">
      <w:pPr>
        <w:spacing w:after="160" w:line="259" w:lineRule="auto"/>
        <w:jc w:val="center"/>
        <w:rPr>
          <w:rFonts w:ascii="Calibri" w:eastAsia="Calibri" w:hAnsi="Calibri" w:cs="Times New Roman"/>
          <w:b/>
        </w:rPr>
      </w:pPr>
    </w:p>
    <w:p w14:paraId="262D6A4F" w14:textId="77777777" w:rsidR="00BF3FA6" w:rsidRPr="00BF3FA6" w:rsidRDefault="00BF3FA6" w:rsidP="00BF3FA6">
      <w:pPr>
        <w:spacing w:after="160" w:line="259" w:lineRule="auto"/>
        <w:rPr>
          <w:rFonts w:ascii="Calibri" w:eastAsia="Calibri" w:hAnsi="Calibri" w:cs="Times New Roman"/>
          <w:b/>
          <w:sz w:val="22"/>
          <w:szCs w:val="22"/>
        </w:rPr>
      </w:pPr>
      <w:r w:rsidRPr="00BF3FA6">
        <w:rPr>
          <w:rFonts w:ascii="Calibri" w:eastAsia="Calibri" w:hAnsi="Calibri" w:cs="Times New Roman"/>
          <w:b/>
          <w:sz w:val="22"/>
          <w:szCs w:val="22"/>
        </w:rPr>
        <w:t xml:space="preserve">Name: </w:t>
      </w:r>
      <w:r w:rsidRPr="00BF3FA6">
        <w:rPr>
          <w:rFonts w:ascii="Calibri" w:eastAsia="Calibri" w:hAnsi="Calibri" w:cs="Times New Roman"/>
          <w:bCs/>
          <w:sz w:val="22"/>
          <w:szCs w:val="22"/>
        </w:rPr>
        <w:t xml:space="preserve">Ellie                                           </w:t>
      </w:r>
      <w:r w:rsidRPr="00BF3FA6">
        <w:rPr>
          <w:rFonts w:ascii="Calibri" w:eastAsia="Calibri" w:hAnsi="Calibri" w:cs="Times New Roman"/>
          <w:b/>
          <w:sz w:val="22"/>
          <w:szCs w:val="22"/>
        </w:rPr>
        <w:t xml:space="preserve"> </w:t>
      </w:r>
    </w:p>
    <w:p w14:paraId="375422A8"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Academic Year:</w:t>
      </w:r>
      <w:r w:rsidRPr="00BF3FA6">
        <w:rPr>
          <w:rFonts w:ascii="Calibri" w:eastAsia="Calibri" w:hAnsi="Calibri" w:cs="Times New Roman"/>
          <w:bCs/>
          <w:sz w:val="22"/>
          <w:szCs w:val="22"/>
        </w:rPr>
        <w:t xml:space="preserve">  2021 - 2022</w:t>
      </w:r>
    </w:p>
    <w:p w14:paraId="31C24539"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Programme:</w:t>
      </w:r>
      <w:r w:rsidRPr="00BF3FA6">
        <w:rPr>
          <w:rFonts w:ascii="Calibri" w:eastAsia="Calibri" w:hAnsi="Calibri" w:cs="Times New Roman"/>
          <w:bCs/>
          <w:sz w:val="22"/>
          <w:szCs w:val="22"/>
        </w:rPr>
        <w:t xml:space="preserve"> Supported Internship Level 2</w:t>
      </w:r>
    </w:p>
    <w:p w14:paraId="04E66C69" w14:textId="77777777" w:rsidR="00BF3FA6" w:rsidRPr="00BF3FA6" w:rsidRDefault="00BF3FA6" w:rsidP="00BF3FA6">
      <w:pPr>
        <w:spacing w:after="160" w:line="259" w:lineRule="auto"/>
        <w:rPr>
          <w:rFonts w:ascii="Calibri" w:eastAsia="Calibri" w:hAnsi="Calibri" w:cs="Times New Roman"/>
          <w:b/>
          <w:sz w:val="22"/>
          <w:szCs w:val="22"/>
        </w:rPr>
      </w:pPr>
      <w:r w:rsidRPr="00BF3FA6">
        <w:rPr>
          <w:rFonts w:ascii="Calibri" w:eastAsia="Calibri" w:hAnsi="Calibri" w:cs="Times New Roman"/>
          <w:b/>
          <w:sz w:val="22"/>
          <w:szCs w:val="22"/>
        </w:rPr>
        <w:t xml:space="preserve">Placement: </w:t>
      </w:r>
      <w:r w:rsidRPr="00BF3FA6">
        <w:rPr>
          <w:rFonts w:ascii="Calibri" w:eastAsia="Calibri" w:hAnsi="Calibri" w:cs="Times New Roman"/>
          <w:bCs/>
          <w:sz w:val="22"/>
          <w:szCs w:val="22"/>
        </w:rPr>
        <w:t>Mansfield Museum &amp; Palace Theatre</w:t>
      </w:r>
    </w:p>
    <w:p w14:paraId="16D99D50"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Outcome:</w:t>
      </w:r>
      <w:r w:rsidRPr="00BF3FA6">
        <w:rPr>
          <w:rFonts w:ascii="Calibri" w:eastAsia="Calibri" w:hAnsi="Calibri" w:cs="Times New Roman"/>
          <w:bCs/>
          <w:sz w:val="22"/>
          <w:szCs w:val="22"/>
        </w:rPr>
        <w:t xml:space="preserve"> Paid Employment</w:t>
      </w:r>
    </w:p>
    <w:p w14:paraId="3574BD23"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Job Role:</w:t>
      </w:r>
      <w:r w:rsidRPr="00BF3FA6">
        <w:rPr>
          <w:rFonts w:ascii="Calibri" w:eastAsia="Calibri" w:hAnsi="Calibri" w:cs="Times New Roman"/>
          <w:bCs/>
          <w:sz w:val="22"/>
          <w:szCs w:val="22"/>
        </w:rPr>
        <w:t xml:space="preserve"> Gallery Assistant</w:t>
      </w:r>
    </w:p>
    <w:p w14:paraId="5A88AE99"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Career Development:</w:t>
      </w:r>
      <w:r w:rsidRPr="00BF3FA6">
        <w:rPr>
          <w:rFonts w:ascii="Calibri" w:eastAsia="Calibri" w:hAnsi="Calibri" w:cs="Times New Roman"/>
          <w:bCs/>
          <w:sz w:val="22"/>
          <w:szCs w:val="22"/>
        </w:rPr>
        <w:t xml:space="preserve"> Museum Development Officer</w:t>
      </w:r>
    </w:p>
    <w:p w14:paraId="489EF6FA" w14:textId="77777777" w:rsidR="00BF3FA6" w:rsidRPr="00BF3FA6" w:rsidRDefault="00BF3FA6" w:rsidP="00BF3FA6">
      <w:pPr>
        <w:spacing w:after="160" w:line="259" w:lineRule="auto"/>
        <w:rPr>
          <w:rFonts w:ascii="Calibri" w:eastAsia="Calibri" w:hAnsi="Calibri" w:cs="Times New Roman"/>
          <w:bCs/>
          <w:sz w:val="22"/>
          <w:szCs w:val="22"/>
        </w:rPr>
      </w:pPr>
    </w:p>
    <w:p w14:paraId="1575B508"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Ellie studied in Foundation Studies for four years before she started the Supported Internship programme. Ellie lacked self-belief, finding it a real challenge to believe that she could achieve anything in life. Struggling with emotional regulation and coping with change, day to day life was a challenge for Ellie. She had little work-experience but aspired to work in a supermarket.</w:t>
      </w:r>
    </w:p>
    <w:p w14:paraId="5FAEB012"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 xml:space="preserve">In September Ellie was supported to complete a travel training programme with the support of a job coach. Ellie progressed quickly and was able to complete her journey from home to college in a matter of weeks, catching 2 buses to get to college. This was a big milestone for Ellie towards independence. Ellie appeared more confident and started to show a glimmer of self-belief. </w:t>
      </w:r>
    </w:p>
    <w:p w14:paraId="4BA59D45"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In December 2021 Ellie began her placement working at Mansfield Palace Theatre as a Front of House Assistant supporting the Christmas pantomime. Her role involved greeting and talking to customers, taking tickets as well as preparing for the performance to run smoothly. In January 2022 Ellie started working as a Gallery Assistant at Mansfield Museum. Ellie fully immersed herself into her placement and was truly motivated to learn all aspects of the role. This involved following instructions about policies and procedures, how to move, select and repair items for display. Customer service, greeting customers and making sure that they were guided around the facilities, including supporting various education groups visiting the museum.</w:t>
      </w:r>
    </w:p>
    <w:p w14:paraId="2B8F4E23"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Ellie’s responsibilities increased over time and began to support the ‘Make A Start’ group, for isolated people recovering from the pandemic, involving planning, and supporting activities. This led to supporting a range of other organised groups that regularly accessed the museum. Ellie even worked extra hours in addition to support her colleagues.</w:t>
      </w:r>
    </w:p>
    <w:p w14:paraId="1146D99C" w14:textId="569D0C99"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lastRenderedPageBreak/>
        <w:t>Resulting from Ellie’s motivated approach to reach her goals she is now working for Mansfield Museum as a paid member of staff, Ellie initially started her paid employment journey as a Gallery Assistant and received a promotion to Museum Development Officer in August 2023.</w:t>
      </w:r>
    </w:p>
    <w:p w14:paraId="6616E6BF" w14:textId="77777777" w:rsidR="00BF3FA6" w:rsidRPr="00BF3FA6" w:rsidRDefault="00BF3FA6" w:rsidP="00BF3FA6">
      <w:pPr>
        <w:spacing w:after="160" w:line="259" w:lineRule="auto"/>
        <w:jc w:val="both"/>
        <w:rPr>
          <w:rFonts w:ascii="Calibri" w:eastAsia="Calibri" w:hAnsi="Calibri" w:cs="Times New Roman"/>
          <w:b/>
          <w:bCs/>
          <w:sz w:val="22"/>
          <w:szCs w:val="22"/>
        </w:rPr>
      </w:pPr>
    </w:p>
    <w:p w14:paraId="179F2C9E" w14:textId="77777777" w:rsidR="00BF3FA6" w:rsidRPr="00BF3FA6" w:rsidRDefault="00BF3FA6" w:rsidP="00BF3FA6">
      <w:pPr>
        <w:spacing w:after="160" w:line="259" w:lineRule="auto"/>
        <w:jc w:val="both"/>
        <w:rPr>
          <w:rFonts w:ascii="Calibri" w:eastAsia="Calibri" w:hAnsi="Calibri" w:cs="Times New Roman"/>
          <w:b/>
          <w:bCs/>
          <w:i/>
          <w:iCs/>
          <w:sz w:val="22"/>
          <w:szCs w:val="22"/>
        </w:rPr>
      </w:pPr>
      <w:r w:rsidRPr="00BF3FA6">
        <w:rPr>
          <w:rFonts w:ascii="Calibri" w:eastAsia="Calibri" w:hAnsi="Calibri" w:cs="Times New Roman"/>
          <w:b/>
          <w:bCs/>
          <w:sz w:val="22"/>
          <w:szCs w:val="22"/>
        </w:rPr>
        <w:t>Ellie says:</w:t>
      </w:r>
    </w:p>
    <w:p w14:paraId="507F6D35"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‘If I was to describe my experience at college in a few words I would say mind blowing, amazing and fabulous. I love working at the museum. No day is ever the same and I’m always doing different jobs which is nice. It’s the perfect job for me.’</w:t>
      </w:r>
    </w:p>
    <w:p w14:paraId="438D72DB"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 xml:space="preserve">‘My advice to anyone thinking about doing this course is to really go for it. You have a chance just like anyone else. If you don’t go for </w:t>
      </w:r>
      <w:proofErr w:type="gramStart"/>
      <w:r w:rsidRPr="00BF3FA6">
        <w:rPr>
          <w:rFonts w:ascii="Calibri" w:eastAsia="Calibri" w:hAnsi="Calibri" w:cs="Times New Roman"/>
          <w:i/>
          <w:iCs/>
          <w:sz w:val="22"/>
          <w:szCs w:val="22"/>
        </w:rPr>
        <w:t>it</w:t>
      </w:r>
      <w:proofErr w:type="gramEnd"/>
      <w:r w:rsidRPr="00BF3FA6">
        <w:rPr>
          <w:rFonts w:ascii="Calibri" w:eastAsia="Calibri" w:hAnsi="Calibri" w:cs="Times New Roman"/>
          <w:i/>
          <w:iCs/>
          <w:sz w:val="22"/>
          <w:szCs w:val="22"/>
        </w:rPr>
        <w:t xml:space="preserve"> then you’ve lost. But if you go for it and don’t get it, you can try again and hopefully get another opportunity.’</w:t>
      </w:r>
    </w:p>
    <w:p w14:paraId="247C04EA"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 xml:space="preserve">‘The greatest skill I learnt from my course is to be more independent and to be able to travel on my own. The travel training has made a big difference to my life. Now I get the bus into town to meet my friends, go to youth club and go to work. Now I can just go out whenever and wherever I want </w:t>
      </w:r>
      <w:proofErr w:type="gramStart"/>
      <w:r w:rsidRPr="00BF3FA6">
        <w:rPr>
          <w:rFonts w:ascii="Calibri" w:eastAsia="Calibri" w:hAnsi="Calibri" w:cs="Times New Roman"/>
          <w:i/>
          <w:iCs/>
          <w:sz w:val="22"/>
          <w:szCs w:val="22"/>
        </w:rPr>
        <w:t>to</w:t>
      </w:r>
      <w:proofErr w:type="gramEnd"/>
      <w:r w:rsidRPr="00BF3FA6">
        <w:rPr>
          <w:rFonts w:ascii="Calibri" w:eastAsia="Calibri" w:hAnsi="Calibri" w:cs="Times New Roman"/>
          <w:i/>
          <w:iCs/>
          <w:sz w:val="22"/>
          <w:szCs w:val="22"/>
        </w:rPr>
        <w:t xml:space="preserve"> and I don’t have to rely on my mum anymore. I’ve had great support from my tutors. They supported me in settling into work placement and in being independent and being able to travel. There was also always someone to talk to you when I wasn't feeling great.”</w:t>
      </w:r>
    </w:p>
    <w:p w14:paraId="44D5582E" w14:textId="77777777" w:rsidR="00BF3FA6" w:rsidRPr="00BF3FA6" w:rsidRDefault="00BF3FA6" w:rsidP="00BF3FA6">
      <w:pPr>
        <w:spacing w:after="160" w:line="259" w:lineRule="auto"/>
        <w:rPr>
          <w:rFonts w:ascii="Calibri" w:eastAsia="Calibri" w:hAnsi="Calibri" w:cs="Times New Roman"/>
          <w:bCs/>
          <w:sz w:val="22"/>
          <w:szCs w:val="22"/>
        </w:rPr>
      </w:pPr>
    </w:p>
    <w:p w14:paraId="47A4A804"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Continued support:</w:t>
      </w:r>
      <w:r w:rsidRPr="00BF3FA6">
        <w:rPr>
          <w:rFonts w:ascii="Calibri" w:eastAsia="Calibri" w:hAnsi="Calibri" w:cs="Times New Roman"/>
          <w:bCs/>
          <w:sz w:val="22"/>
          <w:szCs w:val="22"/>
        </w:rPr>
        <w:t xml:space="preserve"> Ellie receives support from iWork (Supported Employment Agency, NCC).</w:t>
      </w:r>
    </w:p>
    <w:p w14:paraId="1504959F" w14:textId="77777777" w:rsidR="003949A4" w:rsidRDefault="003949A4" w:rsidP="00B25FD4">
      <w:pPr>
        <w:tabs>
          <w:tab w:val="left" w:pos="2508"/>
        </w:tabs>
        <w:jc w:val="both"/>
        <w:rPr>
          <w:rFonts w:eastAsia="Times New Roman" w:cstheme="minorHAnsi"/>
          <w:bCs/>
          <w:color w:val="212529"/>
          <w:sz w:val="22"/>
          <w:szCs w:val="22"/>
        </w:rPr>
        <w:sectPr w:rsidR="003949A4" w:rsidSect="00DB3211">
          <w:pgSz w:w="11900" w:h="16840"/>
          <w:pgMar w:top="568" w:right="1440" w:bottom="568" w:left="1440" w:header="720" w:footer="720" w:gutter="0"/>
          <w:cols w:space="720"/>
          <w:docGrid w:linePitch="360"/>
        </w:sectPr>
      </w:pPr>
    </w:p>
    <w:p w14:paraId="0DDD6247" w14:textId="53FDA69F" w:rsidR="009D1540" w:rsidRPr="003949A4" w:rsidRDefault="003949A4" w:rsidP="00B25FD4">
      <w:pPr>
        <w:tabs>
          <w:tab w:val="left" w:pos="2508"/>
        </w:tabs>
        <w:jc w:val="both"/>
        <w:rPr>
          <w:rFonts w:eastAsia="Times New Roman" w:cstheme="minorHAnsi"/>
          <w:b/>
          <w:color w:val="212529"/>
          <w:sz w:val="22"/>
          <w:szCs w:val="22"/>
        </w:rPr>
      </w:pPr>
      <w:r w:rsidRPr="003949A4">
        <w:rPr>
          <w:rFonts w:eastAsia="Times New Roman" w:cstheme="minorHAnsi"/>
          <w:b/>
          <w:color w:val="212529"/>
          <w:sz w:val="22"/>
          <w:szCs w:val="22"/>
        </w:rPr>
        <w:lastRenderedPageBreak/>
        <w:t>Appendix 1 – ACTUAL DESTINATION BY PROTECTED CHARACTERISTIC 2022/23.</w:t>
      </w:r>
    </w:p>
    <w:tbl>
      <w:tblPr>
        <w:tblW w:w="1646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746"/>
        <w:gridCol w:w="753"/>
        <w:gridCol w:w="795"/>
        <w:gridCol w:w="795"/>
        <w:gridCol w:w="738"/>
        <w:gridCol w:w="133"/>
        <w:gridCol w:w="692"/>
        <w:gridCol w:w="134"/>
        <w:gridCol w:w="741"/>
        <w:gridCol w:w="135"/>
        <w:gridCol w:w="740"/>
        <w:gridCol w:w="134"/>
        <w:gridCol w:w="718"/>
        <w:gridCol w:w="134"/>
        <w:gridCol w:w="648"/>
        <w:gridCol w:w="135"/>
        <w:gridCol w:w="648"/>
        <w:gridCol w:w="135"/>
        <w:gridCol w:w="658"/>
        <w:gridCol w:w="138"/>
        <w:gridCol w:w="607"/>
        <w:gridCol w:w="135"/>
        <w:gridCol w:w="659"/>
        <w:gridCol w:w="137"/>
        <w:gridCol w:w="684"/>
      </w:tblGrid>
      <w:tr w:rsidR="003949A4" w:rsidRPr="00F60F0A" w14:paraId="0C3837EE" w14:textId="77777777" w:rsidTr="003949A4">
        <w:trPr>
          <w:trHeight w:val="615"/>
        </w:trPr>
        <w:tc>
          <w:tcPr>
            <w:tcW w:w="4491" w:type="dxa"/>
            <w:shd w:val="clear" w:color="000000" w:fill="000000"/>
            <w:vAlign w:val="center"/>
            <w:hideMark/>
          </w:tcPr>
          <w:p w14:paraId="1CF21CDD" w14:textId="77777777" w:rsidR="003949A4" w:rsidRPr="00F60F0A" w:rsidRDefault="003949A4" w:rsidP="00AF2F17">
            <w:pPr>
              <w:rPr>
                <w:rFonts w:eastAsia="Times New Roman" w:cstheme="minorHAnsi"/>
                <w:color w:val="FFFFFF"/>
                <w:sz w:val="22"/>
                <w:szCs w:val="22"/>
                <w:lang w:eastAsia="en-GB"/>
              </w:rPr>
            </w:pPr>
            <w:bookmarkStart w:id="0" w:name="_Hlk165566918"/>
            <w:r>
              <w:rPr>
                <w:rFonts w:eastAsia="Times New Roman" w:cstheme="minorHAnsi"/>
                <w:color w:val="FFFFFF"/>
                <w:sz w:val="22"/>
                <w:szCs w:val="22"/>
                <w:lang w:eastAsia="en-GB"/>
              </w:rPr>
              <w:t>Actual destination</w:t>
            </w:r>
          </w:p>
        </w:tc>
        <w:tc>
          <w:tcPr>
            <w:tcW w:w="1499" w:type="dxa"/>
            <w:gridSpan w:val="2"/>
            <w:shd w:val="clear" w:color="000000" w:fill="000000"/>
            <w:vAlign w:val="center"/>
            <w:hideMark/>
          </w:tcPr>
          <w:p w14:paraId="0F4A022F" w14:textId="77777777" w:rsidR="003949A4" w:rsidRPr="00F60F0A" w:rsidRDefault="003949A4" w:rsidP="00AF2F17">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College</w:t>
            </w:r>
          </w:p>
        </w:tc>
        <w:tc>
          <w:tcPr>
            <w:tcW w:w="1590" w:type="dxa"/>
            <w:gridSpan w:val="2"/>
            <w:shd w:val="clear" w:color="000000" w:fill="000000"/>
            <w:vAlign w:val="center"/>
            <w:hideMark/>
          </w:tcPr>
          <w:p w14:paraId="25428BE2" w14:textId="77777777" w:rsidR="003949A4" w:rsidRDefault="003949A4" w:rsidP="00AF2F17">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Care Exp</w:t>
            </w:r>
          </w:p>
          <w:p w14:paraId="04FD2988" w14:textId="77777777" w:rsidR="003949A4" w:rsidRPr="00F60F0A" w:rsidRDefault="003949A4" w:rsidP="00AF2F17">
            <w:pPr>
              <w:jc w:val="center"/>
              <w:rPr>
                <w:rFonts w:eastAsia="Times New Roman" w:cstheme="minorHAnsi"/>
                <w:color w:val="FFFFFF"/>
                <w:sz w:val="22"/>
                <w:szCs w:val="22"/>
                <w:lang w:eastAsia="en-GB"/>
              </w:rPr>
            </w:pPr>
            <w:r>
              <w:rPr>
                <w:rFonts w:eastAsia="Times New Roman" w:cstheme="minorHAnsi"/>
                <w:color w:val="FFFFFF"/>
                <w:sz w:val="22"/>
                <w:szCs w:val="22"/>
                <w:lang w:eastAsia="en-GB"/>
              </w:rPr>
              <w:t>(63)</w:t>
            </w:r>
          </w:p>
        </w:tc>
        <w:tc>
          <w:tcPr>
            <w:tcW w:w="1697" w:type="dxa"/>
            <w:gridSpan w:val="4"/>
            <w:shd w:val="clear" w:color="000000" w:fill="000000"/>
            <w:vAlign w:val="center"/>
            <w:hideMark/>
          </w:tcPr>
          <w:p w14:paraId="0975D3AE" w14:textId="77777777" w:rsidR="003949A4" w:rsidRPr="00F60F0A" w:rsidRDefault="003949A4" w:rsidP="00AF2F17">
            <w:pPr>
              <w:ind w:right="-126"/>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High Needs</w:t>
            </w:r>
          </w:p>
        </w:tc>
        <w:tc>
          <w:tcPr>
            <w:tcW w:w="1750" w:type="dxa"/>
            <w:gridSpan w:val="4"/>
            <w:shd w:val="clear" w:color="000000" w:fill="000000"/>
            <w:vAlign w:val="center"/>
            <w:hideMark/>
          </w:tcPr>
          <w:p w14:paraId="08468212" w14:textId="77777777" w:rsidR="003949A4" w:rsidRPr="00F60F0A" w:rsidRDefault="003949A4" w:rsidP="00AF2F17">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EHCP</w:t>
            </w:r>
          </w:p>
        </w:tc>
        <w:tc>
          <w:tcPr>
            <w:tcW w:w="852" w:type="dxa"/>
            <w:gridSpan w:val="2"/>
            <w:shd w:val="clear" w:color="000000" w:fill="000000"/>
            <w:vAlign w:val="center"/>
            <w:hideMark/>
          </w:tcPr>
          <w:p w14:paraId="13F8A770" w14:textId="77777777" w:rsidR="003949A4" w:rsidRPr="00F60F0A" w:rsidRDefault="003949A4" w:rsidP="00AF2F17">
            <w:pPr>
              <w:rPr>
                <w:rFonts w:eastAsia="Times New Roman" w:cstheme="minorHAnsi"/>
                <w:color w:val="FFFFFF"/>
                <w:sz w:val="22"/>
                <w:szCs w:val="22"/>
                <w:lang w:eastAsia="en-GB"/>
              </w:rPr>
            </w:pPr>
            <w:r w:rsidRPr="00F60F0A">
              <w:rPr>
                <w:rFonts w:eastAsia="Times New Roman" w:cstheme="minorHAnsi"/>
                <w:color w:val="FFFFFF"/>
                <w:sz w:val="22"/>
                <w:szCs w:val="22"/>
                <w:lang w:eastAsia="en-GB"/>
              </w:rPr>
              <w:t>FCM</w:t>
            </w:r>
          </w:p>
        </w:tc>
        <w:tc>
          <w:tcPr>
            <w:tcW w:w="1566" w:type="dxa"/>
            <w:gridSpan w:val="4"/>
            <w:shd w:val="clear" w:color="000000" w:fill="000000"/>
            <w:vAlign w:val="center"/>
            <w:hideMark/>
          </w:tcPr>
          <w:p w14:paraId="453C1E52" w14:textId="77777777" w:rsidR="003949A4" w:rsidRPr="00F60F0A" w:rsidRDefault="003949A4" w:rsidP="00AF2F17">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BAME</w:t>
            </w:r>
          </w:p>
        </w:tc>
        <w:tc>
          <w:tcPr>
            <w:tcW w:w="1538" w:type="dxa"/>
            <w:gridSpan w:val="4"/>
            <w:shd w:val="clear" w:color="000000" w:fill="000000"/>
          </w:tcPr>
          <w:p w14:paraId="2E641731" w14:textId="77777777" w:rsidR="003949A4" w:rsidRDefault="003949A4" w:rsidP="00AF2F17">
            <w:pPr>
              <w:rPr>
                <w:rFonts w:eastAsia="Times New Roman" w:cstheme="minorHAnsi"/>
                <w:color w:val="FFFFFF"/>
                <w:sz w:val="22"/>
                <w:szCs w:val="22"/>
                <w:lang w:eastAsia="en-GB"/>
              </w:rPr>
            </w:pPr>
          </w:p>
          <w:p w14:paraId="50DA7FC0" w14:textId="77777777" w:rsidR="003949A4" w:rsidRPr="00F60F0A" w:rsidRDefault="003949A4" w:rsidP="00AF2F17">
            <w:pPr>
              <w:jc w:val="center"/>
              <w:rPr>
                <w:rFonts w:eastAsia="Times New Roman" w:cstheme="minorHAnsi"/>
                <w:color w:val="FFFFFF"/>
                <w:sz w:val="22"/>
                <w:szCs w:val="22"/>
                <w:lang w:eastAsia="en-GB"/>
              </w:rPr>
            </w:pPr>
            <w:r>
              <w:rPr>
                <w:rFonts w:eastAsia="Times New Roman" w:cstheme="minorHAnsi"/>
                <w:color w:val="FFFFFF"/>
                <w:sz w:val="22"/>
                <w:szCs w:val="22"/>
                <w:lang w:eastAsia="en-GB"/>
              </w:rPr>
              <w:t>Male</w:t>
            </w:r>
          </w:p>
        </w:tc>
        <w:tc>
          <w:tcPr>
            <w:tcW w:w="1480" w:type="dxa"/>
            <w:gridSpan w:val="3"/>
            <w:shd w:val="clear" w:color="000000" w:fill="000000"/>
          </w:tcPr>
          <w:p w14:paraId="6963D77E" w14:textId="77777777" w:rsidR="003949A4" w:rsidRDefault="003949A4" w:rsidP="00AF2F17">
            <w:pPr>
              <w:rPr>
                <w:rFonts w:eastAsia="Times New Roman" w:cstheme="minorHAnsi"/>
                <w:color w:val="FFFFFF"/>
                <w:sz w:val="22"/>
                <w:szCs w:val="22"/>
                <w:lang w:eastAsia="en-GB"/>
              </w:rPr>
            </w:pPr>
          </w:p>
          <w:p w14:paraId="364EE872" w14:textId="77777777" w:rsidR="003949A4" w:rsidRPr="00F60F0A" w:rsidRDefault="003949A4" w:rsidP="00AF2F17">
            <w:pPr>
              <w:jc w:val="center"/>
              <w:rPr>
                <w:rFonts w:eastAsia="Times New Roman" w:cstheme="minorHAnsi"/>
                <w:color w:val="FFFFFF"/>
                <w:sz w:val="22"/>
                <w:szCs w:val="22"/>
                <w:lang w:eastAsia="en-GB"/>
              </w:rPr>
            </w:pPr>
            <w:r>
              <w:rPr>
                <w:rFonts w:eastAsia="Times New Roman" w:cstheme="minorHAnsi"/>
                <w:color w:val="FFFFFF"/>
                <w:sz w:val="22"/>
                <w:szCs w:val="22"/>
                <w:lang w:eastAsia="en-GB"/>
              </w:rPr>
              <w:t>Female</w:t>
            </w:r>
          </w:p>
        </w:tc>
      </w:tr>
      <w:tr w:rsidR="003949A4" w:rsidRPr="00F60F0A" w14:paraId="4F966963" w14:textId="77777777" w:rsidTr="003949A4">
        <w:trPr>
          <w:trHeight w:val="615"/>
        </w:trPr>
        <w:tc>
          <w:tcPr>
            <w:tcW w:w="4491" w:type="dxa"/>
            <w:shd w:val="clear" w:color="000000" w:fill="000000"/>
            <w:vAlign w:val="center"/>
          </w:tcPr>
          <w:p w14:paraId="63C6691F" w14:textId="77777777" w:rsidR="003949A4" w:rsidRPr="00F60F0A" w:rsidRDefault="003949A4" w:rsidP="00AF2F17">
            <w:pPr>
              <w:rPr>
                <w:rFonts w:eastAsia="Times New Roman" w:cstheme="minorHAnsi"/>
                <w:color w:val="FFFFFF"/>
                <w:sz w:val="22"/>
                <w:szCs w:val="22"/>
                <w:lang w:eastAsia="en-GB"/>
              </w:rPr>
            </w:pPr>
          </w:p>
        </w:tc>
        <w:tc>
          <w:tcPr>
            <w:tcW w:w="746" w:type="dxa"/>
            <w:shd w:val="clear" w:color="000000" w:fill="000000"/>
            <w:vAlign w:val="center"/>
          </w:tcPr>
          <w:p w14:paraId="4DBBA4ED"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tc>
        <w:tc>
          <w:tcPr>
            <w:tcW w:w="753" w:type="dxa"/>
            <w:shd w:val="clear" w:color="000000" w:fill="000000"/>
            <w:vAlign w:val="center"/>
          </w:tcPr>
          <w:p w14:paraId="32B2E9B2"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tc>
        <w:tc>
          <w:tcPr>
            <w:tcW w:w="795" w:type="dxa"/>
            <w:shd w:val="clear" w:color="000000" w:fill="000000"/>
            <w:vAlign w:val="center"/>
          </w:tcPr>
          <w:p w14:paraId="14BC2417" w14:textId="77777777" w:rsidR="003949A4" w:rsidRDefault="003949A4" w:rsidP="00AF2F17">
            <w:pPr>
              <w:rPr>
                <w:rFonts w:eastAsia="Times New Roman" w:cstheme="minorHAnsi"/>
                <w:color w:val="FFFFFF"/>
                <w:sz w:val="22"/>
                <w:szCs w:val="22"/>
                <w:lang w:eastAsia="en-GB"/>
              </w:rPr>
            </w:pPr>
          </w:p>
          <w:p w14:paraId="10C13257"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5EB4FEFB"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(45)</w:t>
            </w:r>
          </w:p>
        </w:tc>
        <w:tc>
          <w:tcPr>
            <w:tcW w:w="795" w:type="dxa"/>
            <w:shd w:val="clear" w:color="000000" w:fill="000000"/>
            <w:vAlign w:val="center"/>
          </w:tcPr>
          <w:p w14:paraId="60A6D90B" w14:textId="77777777" w:rsidR="003949A4" w:rsidRDefault="003949A4" w:rsidP="00AF2F17">
            <w:pPr>
              <w:rPr>
                <w:rFonts w:eastAsia="Times New Roman" w:cstheme="minorHAnsi"/>
                <w:color w:val="FFFFFF"/>
                <w:sz w:val="22"/>
                <w:szCs w:val="22"/>
                <w:lang w:eastAsia="en-GB"/>
              </w:rPr>
            </w:pPr>
          </w:p>
          <w:p w14:paraId="7BE1707B"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12A517B2"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(3)</w:t>
            </w:r>
          </w:p>
        </w:tc>
        <w:tc>
          <w:tcPr>
            <w:tcW w:w="871" w:type="dxa"/>
            <w:gridSpan w:val="2"/>
            <w:shd w:val="clear" w:color="000000" w:fill="000000"/>
            <w:vAlign w:val="center"/>
          </w:tcPr>
          <w:p w14:paraId="7EC7F87F" w14:textId="77777777" w:rsidR="003949A4" w:rsidRPr="00F60F0A" w:rsidRDefault="003949A4" w:rsidP="00AF2F17">
            <w:pPr>
              <w:ind w:right="-126"/>
              <w:jc w:val="center"/>
              <w:rPr>
                <w:rFonts w:eastAsia="Times New Roman" w:cstheme="minorHAnsi"/>
                <w:color w:val="FFFFFF"/>
                <w:sz w:val="22"/>
                <w:szCs w:val="22"/>
                <w:lang w:eastAsia="en-GB"/>
              </w:rPr>
            </w:pPr>
            <w:r>
              <w:rPr>
                <w:rFonts w:eastAsia="Times New Roman" w:cstheme="minorHAnsi"/>
                <w:color w:val="FFFFFF"/>
                <w:sz w:val="22"/>
                <w:szCs w:val="22"/>
                <w:lang w:eastAsia="en-GB"/>
              </w:rPr>
              <w:t>16-18 (137)</w:t>
            </w:r>
          </w:p>
        </w:tc>
        <w:tc>
          <w:tcPr>
            <w:tcW w:w="826" w:type="dxa"/>
            <w:gridSpan w:val="2"/>
            <w:shd w:val="clear" w:color="000000" w:fill="000000"/>
            <w:vAlign w:val="center"/>
          </w:tcPr>
          <w:p w14:paraId="58951A6B" w14:textId="77777777" w:rsidR="003949A4" w:rsidRDefault="003949A4" w:rsidP="00AF2F17">
            <w:pPr>
              <w:ind w:right="-126"/>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6B23657E" w14:textId="77777777" w:rsidR="003949A4" w:rsidRPr="00F60F0A" w:rsidRDefault="003949A4" w:rsidP="00AF2F17">
            <w:pPr>
              <w:ind w:right="-126"/>
              <w:rPr>
                <w:rFonts w:eastAsia="Times New Roman" w:cstheme="minorHAnsi"/>
                <w:color w:val="FFFFFF"/>
                <w:sz w:val="22"/>
                <w:szCs w:val="22"/>
                <w:lang w:eastAsia="en-GB"/>
              </w:rPr>
            </w:pPr>
            <w:r>
              <w:rPr>
                <w:rFonts w:eastAsia="Times New Roman" w:cstheme="minorHAnsi"/>
                <w:color w:val="FFFFFF"/>
                <w:sz w:val="22"/>
                <w:szCs w:val="22"/>
                <w:lang w:eastAsia="en-GB"/>
              </w:rPr>
              <w:t>(41)</w:t>
            </w:r>
          </w:p>
        </w:tc>
        <w:tc>
          <w:tcPr>
            <w:tcW w:w="876" w:type="dxa"/>
            <w:gridSpan w:val="2"/>
            <w:shd w:val="clear" w:color="000000" w:fill="000000"/>
            <w:vAlign w:val="center"/>
          </w:tcPr>
          <w:p w14:paraId="47F97ED2"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4983156E"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(85)</w:t>
            </w:r>
          </w:p>
        </w:tc>
        <w:tc>
          <w:tcPr>
            <w:tcW w:w="874" w:type="dxa"/>
            <w:gridSpan w:val="2"/>
            <w:shd w:val="clear" w:color="000000" w:fill="000000"/>
            <w:vAlign w:val="center"/>
          </w:tcPr>
          <w:p w14:paraId="44DA0051"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7A4AF7B8"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(46)</w:t>
            </w:r>
          </w:p>
        </w:tc>
        <w:tc>
          <w:tcPr>
            <w:tcW w:w="852" w:type="dxa"/>
            <w:gridSpan w:val="2"/>
            <w:shd w:val="clear" w:color="000000" w:fill="000000"/>
            <w:vAlign w:val="center"/>
          </w:tcPr>
          <w:p w14:paraId="290E34F2"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2111FF5C"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(395)</w:t>
            </w:r>
          </w:p>
        </w:tc>
        <w:tc>
          <w:tcPr>
            <w:tcW w:w="783" w:type="dxa"/>
            <w:gridSpan w:val="2"/>
            <w:shd w:val="clear" w:color="000000" w:fill="000000"/>
            <w:vAlign w:val="center"/>
          </w:tcPr>
          <w:p w14:paraId="4A7E1EEC"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63752DE8"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(313)</w:t>
            </w:r>
          </w:p>
        </w:tc>
        <w:tc>
          <w:tcPr>
            <w:tcW w:w="783" w:type="dxa"/>
            <w:gridSpan w:val="2"/>
            <w:shd w:val="clear" w:color="000000" w:fill="000000"/>
            <w:vAlign w:val="center"/>
          </w:tcPr>
          <w:p w14:paraId="216F05E2"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3B417875"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(38)</w:t>
            </w:r>
          </w:p>
        </w:tc>
        <w:tc>
          <w:tcPr>
            <w:tcW w:w="796" w:type="dxa"/>
            <w:gridSpan w:val="2"/>
            <w:shd w:val="clear" w:color="000000" w:fill="000000"/>
          </w:tcPr>
          <w:p w14:paraId="59B6F3AC" w14:textId="77777777" w:rsidR="003949A4" w:rsidRDefault="003949A4" w:rsidP="00AF2F17">
            <w:pPr>
              <w:rPr>
                <w:rFonts w:eastAsia="Times New Roman" w:cstheme="minorHAnsi"/>
                <w:color w:val="FFFFFF"/>
                <w:sz w:val="22"/>
                <w:szCs w:val="22"/>
                <w:lang w:eastAsia="en-GB"/>
              </w:rPr>
            </w:pPr>
          </w:p>
          <w:p w14:paraId="5AAEFF26"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067F43B4"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(1645)</w:t>
            </w:r>
          </w:p>
        </w:tc>
        <w:tc>
          <w:tcPr>
            <w:tcW w:w="742" w:type="dxa"/>
            <w:gridSpan w:val="2"/>
            <w:shd w:val="clear" w:color="000000" w:fill="000000"/>
          </w:tcPr>
          <w:p w14:paraId="5B54FD45" w14:textId="77777777" w:rsidR="003949A4" w:rsidRDefault="003949A4" w:rsidP="00AF2F17">
            <w:pPr>
              <w:rPr>
                <w:rFonts w:eastAsia="Times New Roman" w:cstheme="minorHAnsi"/>
                <w:color w:val="FFFFFF"/>
                <w:sz w:val="22"/>
                <w:szCs w:val="22"/>
                <w:lang w:eastAsia="en-GB"/>
              </w:rPr>
            </w:pPr>
          </w:p>
          <w:p w14:paraId="668538B3"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1FDD15CD"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(138)</w:t>
            </w:r>
          </w:p>
        </w:tc>
        <w:tc>
          <w:tcPr>
            <w:tcW w:w="796" w:type="dxa"/>
            <w:gridSpan w:val="2"/>
            <w:shd w:val="clear" w:color="000000" w:fill="000000"/>
          </w:tcPr>
          <w:p w14:paraId="7F9A2D17" w14:textId="77777777" w:rsidR="003949A4" w:rsidRDefault="003949A4" w:rsidP="00AF2F17">
            <w:pPr>
              <w:rPr>
                <w:rFonts w:eastAsia="Times New Roman" w:cstheme="minorHAnsi"/>
                <w:color w:val="FFFFFF"/>
                <w:sz w:val="22"/>
                <w:szCs w:val="22"/>
                <w:lang w:eastAsia="en-GB"/>
              </w:rPr>
            </w:pPr>
          </w:p>
          <w:p w14:paraId="58C0C078"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75A491D5"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(1415)</w:t>
            </w:r>
          </w:p>
        </w:tc>
        <w:tc>
          <w:tcPr>
            <w:tcW w:w="684" w:type="dxa"/>
            <w:shd w:val="clear" w:color="000000" w:fill="000000"/>
          </w:tcPr>
          <w:p w14:paraId="457B9B34" w14:textId="77777777" w:rsidR="003949A4" w:rsidRDefault="003949A4" w:rsidP="00AF2F17">
            <w:pPr>
              <w:rPr>
                <w:rFonts w:eastAsia="Times New Roman" w:cstheme="minorHAnsi"/>
                <w:color w:val="FFFFFF"/>
                <w:sz w:val="22"/>
                <w:szCs w:val="22"/>
                <w:lang w:eastAsia="en-GB"/>
              </w:rPr>
            </w:pPr>
          </w:p>
          <w:p w14:paraId="31FDF96D" w14:textId="77777777" w:rsidR="003949A4"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775694C6" w14:textId="77777777" w:rsidR="003949A4" w:rsidRPr="00F60F0A" w:rsidRDefault="003949A4" w:rsidP="00AF2F17">
            <w:pPr>
              <w:rPr>
                <w:rFonts w:eastAsia="Times New Roman" w:cstheme="minorHAnsi"/>
                <w:color w:val="FFFFFF"/>
                <w:sz w:val="22"/>
                <w:szCs w:val="22"/>
                <w:lang w:eastAsia="en-GB"/>
              </w:rPr>
            </w:pPr>
            <w:r>
              <w:rPr>
                <w:rFonts w:eastAsia="Times New Roman" w:cstheme="minorHAnsi"/>
                <w:color w:val="FFFFFF"/>
                <w:sz w:val="22"/>
                <w:szCs w:val="22"/>
                <w:lang w:eastAsia="en-GB"/>
              </w:rPr>
              <w:t>(120)</w:t>
            </w:r>
          </w:p>
        </w:tc>
      </w:tr>
      <w:tr w:rsidR="003949A4" w:rsidRPr="00F60F0A" w14:paraId="139D453D" w14:textId="77777777" w:rsidTr="003949A4">
        <w:trPr>
          <w:trHeight w:val="495"/>
        </w:trPr>
        <w:tc>
          <w:tcPr>
            <w:tcW w:w="4491" w:type="dxa"/>
            <w:shd w:val="clear" w:color="auto" w:fill="92D050"/>
            <w:vAlign w:val="center"/>
          </w:tcPr>
          <w:p w14:paraId="5855E5BD" w14:textId="77777777" w:rsidR="003949A4" w:rsidRPr="00F60F0A"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FT employment or apprenticeship linked to study</w:t>
            </w:r>
          </w:p>
        </w:tc>
        <w:tc>
          <w:tcPr>
            <w:tcW w:w="746" w:type="dxa"/>
            <w:shd w:val="clear" w:color="auto" w:fill="92D050"/>
            <w:vAlign w:val="center"/>
          </w:tcPr>
          <w:p w14:paraId="725B574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12.9</w:t>
            </w:r>
          </w:p>
        </w:tc>
        <w:tc>
          <w:tcPr>
            <w:tcW w:w="753" w:type="dxa"/>
            <w:shd w:val="clear" w:color="auto" w:fill="92D050"/>
            <w:vAlign w:val="center"/>
          </w:tcPr>
          <w:p w14:paraId="353033E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15.5</w:t>
            </w:r>
          </w:p>
        </w:tc>
        <w:tc>
          <w:tcPr>
            <w:tcW w:w="795" w:type="dxa"/>
            <w:shd w:val="clear" w:color="auto" w:fill="92D050"/>
            <w:vAlign w:val="center"/>
          </w:tcPr>
          <w:p w14:paraId="1544218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c>
          <w:tcPr>
            <w:tcW w:w="795" w:type="dxa"/>
            <w:shd w:val="clear" w:color="auto" w:fill="92D050"/>
            <w:vAlign w:val="center"/>
          </w:tcPr>
          <w:p w14:paraId="71C6EE2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78706AD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25" w:type="dxa"/>
            <w:gridSpan w:val="2"/>
            <w:shd w:val="clear" w:color="auto" w:fill="92D050"/>
            <w:vAlign w:val="center"/>
          </w:tcPr>
          <w:p w14:paraId="0BBEEF1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92D050"/>
            <w:vAlign w:val="center"/>
          </w:tcPr>
          <w:p w14:paraId="36E7992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875" w:type="dxa"/>
            <w:gridSpan w:val="2"/>
            <w:shd w:val="clear" w:color="auto" w:fill="92D050"/>
            <w:vAlign w:val="center"/>
          </w:tcPr>
          <w:p w14:paraId="6DEC404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w:t>
            </w:r>
          </w:p>
        </w:tc>
        <w:tc>
          <w:tcPr>
            <w:tcW w:w="852" w:type="dxa"/>
            <w:gridSpan w:val="2"/>
            <w:shd w:val="clear" w:color="auto" w:fill="92D050"/>
            <w:vAlign w:val="center"/>
          </w:tcPr>
          <w:p w14:paraId="1B6B5B2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8.6</w:t>
            </w:r>
          </w:p>
        </w:tc>
        <w:tc>
          <w:tcPr>
            <w:tcW w:w="782" w:type="dxa"/>
            <w:gridSpan w:val="2"/>
            <w:shd w:val="clear" w:color="auto" w:fill="92D050"/>
            <w:vAlign w:val="center"/>
          </w:tcPr>
          <w:p w14:paraId="0093F1C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7.3</w:t>
            </w:r>
          </w:p>
        </w:tc>
        <w:tc>
          <w:tcPr>
            <w:tcW w:w="783" w:type="dxa"/>
            <w:gridSpan w:val="2"/>
            <w:shd w:val="clear" w:color="auto" w:fill="92D050"/>
            <w:vAlign w:val="center"/>
          </w:tcPr>
          <w:p w14:paraId="46AE611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10.5</w:t>
            </w:r>
          </w:p>
        </w:tc>
        <w:tc>
          <w:tcPr>
            <w:tcW w:w="793" w:type="dxa"/>
            <w:gridSpan w:val="2"/>
            <w:shd w:val="clear" w:color="auto" w:fill="92D050"/>
            <w:vAlign w:val="center"/>
          </w:tcPr>
          <w:p w14:paraId="2AD073D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14.2</w:t>
            </w:r>
          </w:p>
        </w:tc>
        <w:tc>
          <w:tcPr>
            <w:tcW w:w="745" w:type="dxa"/>
            <w:gridSpan w:val="2"/>
            <w:shd w:val="clear" w:color="auto" w:fill="92D050"/>
            <w:vAlign w:val="center"/>
          </w:tcPr>
          <w:p w14:paraId="19FA0B4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18.8</w:t>
            </w:r>
          </w:p>
        </w:tc>
        <w:tc>
          <w:tcPr>
            <w:tcW w:w="794" w:type="dxa"/>
            <w:gridSpan w:val="2"/>
            <w:shd w:val="clear" w:color="auto" w:fill="92D050"/>
            <w:vAlign w:val="center"/>
          </w:tcPr>
          <w:p w14:paraId="288E7CE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11.4</w:t>
            </w:r>
          </w:p>
        </w:tc>
        <w:tc>
          <w:tcPr>
            <w:tcW w:w="821" w:type="dxa"/>
            <w:gridSpan w:val="2"/>
            <w:shd w:val="clear" w:color="auto" w:fill="92D050"/>
            <w:vAlign w:val="center"/>
          </w:tcPr>
          <w:p w14:paraId="7D5A7DE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11.7</w:t>
            </w:r>
          </w:p>
        </w:tc>
      </w:tr>
      <w:tr w:rsidR="003949A4" w:rsidRPr="00F60F0A" w14:paraId="7EE09EC6" w14:textId="77777777" w:rsidTr="003949A4">
        <w:trPr>
          <w:trHeight w:val="495"/>
        </w:trPr>
        <w:tc>
          <w:tcPr>
            <w:tcW w:w="4491" w:type="dxa"/>
            <w:shd w:val="clear" w:color="auto" w:fill="92D050"/>
            <w:vAlign w:val="center"/>
          </w:tcPr>
          <w:p w14:paraId="1375F6BA"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FT employment or apprenticeship not linked to study</w:t>
            </w:r>
          </w:p>
        </w:tc>
        <w:tc>
          <w:tcPr>
            <w:tcW w:w="746" w:type="dxa"/>
            <w:shd w:val="clear" w:color="auto" w:fill="92D050"/>
            <w:vAlign w:val="center"/>
          </w:tcPr>
          <w:p w14:paraId="2F86EE9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9.6</w:t>
            </w:r>
          </w:p>
        </w:tc>
        <w:tc>
          <w:tcPr>
            <w:tcW w:w="753" w:type="dxa"/>
            <w:shd w:val="clear" w:color="auto" w:fill="92D050"/>
            <w:vAlign w:val="center"/>
          </w:tcPr>
          <w:p w14:paraId="667B4F4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8.5</w:t>
            </w:r>
          </w:p>
        </w:tc>
        <w:tc>
          <w:tcPr>
            <w:tcW w:w="795" w:type="dxa"/>
            <w:shd w:val="clear" w:color="auto" w:fill="92D050"/>
            <w:vAlign w:val="center"/>
          </w:tcPr>
          <w:p w14:paraId="239E04E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13.3</w:t>
            </w:r>
          </w:p>
        </w:tc>
        <w:tc>
          <w:tcPr>
            <w:tcW w:w="795" w:type="dxa"/>
            <w:shd w:val="clear" w:color="auto" w:fill="92D050"/>
            <w:vAlign w:val="center"/>
          </w:tcPr>
          <w:p w14:paraId="002EFA2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7F4C5FA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2.9</w:t>
            </w:r>
          </w:p>
        </w:tc>
        <w:tc>
          <w:tcPr>
            <w:tcW w:w="825" w:type="dxa"/>
            <w:gridSpan w:val="2"/>
            <w:shd w:val="clear" w:color="auto" w:fill="92D050"/>
            <w:vAlign w:val="center"/>
          </w:tcPr>
          <w:p w14:paraId="2FFE6B1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92D050"/>
            <w:vAlign w:val="center"/>
          </w:tcPr>
          <w:p w14:paraId="4E5E96D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92D050"/>
            <w:vAlign w:val="center"/>
          </w:tcPr>
          <w:p w14:paraId="1DCD6EE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w:t>
            </w:r>
          </w:p>
        </w:tc>
        <w:tc>
          <w:tcPr>
            <w:tcW w:w="852" w:type="dxa"/>
            <w:gridSpan w:val="2"/>
            <w:shd w:val="clear" w:color="auto" w:fill="92D050"/>
            <w:vAlign w:val="center"/>
          </w:tcPr>
          <w:p w14:paraId="6D24619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7.8</w:t>
            </w:r>
          </w:p>
        </w:tc>
        <w:tc>
          <w:tcPr>
            <w:tcW w:w="782" w:type="dxa"/>
            <w:gridSpan w:val="2"/>
            <w:shd w:val="clear" w:color="auto" w:fill="92D050"/>
            <w:vAlign w:val="center"/>
          </w:tcPr>
          <w:p w14:paraId="27C1D21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8.0</w:t>
            </w:r>
          </w:p>
        </w:tc>
        <w:tc>
          <w:tcPr>
            <w:tcW w:w="783" w:type="dxa"/>
            <w:gridSpan w:val="2"/>
            <w:shd w:val="clear" w:color="auto" w:fill="92D050"/>
            <w:vAlign w:val="center"/>
          </w:tcPr>
          <w:p w14:paraId="51A5F1E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13.2</w:t>
            </w:r>
          </w:p>
        </w:tc>
        <w:tc>
          <w:tcPr>
            <w:tcW w:w="793" w:type="dxa"/>
            <w:gridSpan w:val="2"/>
            <w:shd w:val="clear" w:color="auto" w:fill="92D050"/>
            <w:vAlign w:val="center"/>
          </w:tcPr>
          <w:p w14:paraId="663E2F8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9.4</w:t>
            </w:r>
          </w:p>
        </w:tc>
        <w:tc>
          <w:tcPr>
            <w:tcW w:w="745" w:type="dxa"/>
            <w:gridSpan w:val="2"/>
            <w:shd w:val="clear" w:color="auto" w:fill="92D050"/>
            <w:vAlign w:val="center"/>
          </w:tcPr>
          <w:p w14:paraId="7AB2AE4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794" w:type="dxa"/>
            <w:gridSpan w:val="2"/>
            <w:shd w:val="clear" w:color="auto" w:fill="92D050"/>
            <w:vAlign w:val="center"/>
          </w:tcPr>
          <w:p w14:paraId="33D5B2C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10.0</w:t>
            </w:r>
          </w:p>
        </w:tc>
        <w:tc>
          <w:tcPr>
            <w:tcW w:w="821" w:type="dxa"/>
            <w:gridSpan w:val="2"/>
            <w:shd w:val="clear" w:color="auto" w:fill="92D050"/>
            <w:vAlign w:val="center"/>
          </w:tcPr>
          <w:p w14:paraId="2837C72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5.8</w:t>
            </w:r>
          </w:p>
        </w:tc>
      </w:tr>
      <w:tr w:rsidR="003949A4" w:rsidRPr="00F60F0A" w14:paraId="662B6FD1" w14:textId="77777777" w:rsidTr="003949A4">
        <w:trPr>
          <w:trHeight w:val="495"/>
        </w:trPr>
        <w:tc>
          <w:tcPr>
            <w:tcW w:w="4491" w:type="dxa"/>
            <w:shd w:val="clear" w:color="auto" w:fill="92D050"/>
            <w:vAlign w:val="center"/>
          </w:tcPr>
          <w:p w14:paraId="0A381030"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Part-time employment</w:t>
            </w:r>
          </w:p>
        </w:tc>
        <w:tc>
          <w:tcPr>
            <w:tcW w:w="746" w:type="dxa"/>
            <w:shd w:val="clear" w:color="auto" w:fill="92D050"/>
            <w:vAlign w:val="center"/>
          </w:tcPr>
          <w:p w14:paraId="23D1B77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4.2</w:t>
            </w:r>
          </w:p>
        </w:tc>
        <w:tc>
          <w:tcPr>
            <w:tcW w:w="753" w:type="dxa"/>
            <w:shd w:val="clear" w:color="auto" w:fill="92D050"/>
            <w:vAlign w:val="center"/>
          </w:tcPr>
          <w:p w14:paraId="3F78024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c>
          <w:tcPr>
            <w:tcW w:w="795" w:type="dxa"/>
            <w:shd w:val="clear" w:color="auto" w:fill="92D050"/>
            <w:vAlign w:val="center"/>
          </w:tcPr>
          <w:p w14:paraId="79FC6AE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92D050"/>
            <w:vAlign w:val="center"/>
          </w:tcPr>
          <w:p w14:paraId="639D3B1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6A852F7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w:t>
            </w:r>
          </w:p>
        </w:tc>
        <w:tc>
          <w:tcPr>
            <w:tcW w:w="825" w:type="dxa"/>
            <w:gridSpan w:val="2"/>
            <w:shd w:val="clear" w:color="auto" w:fill="92D050"/>
            <w:vAlign w:val="center"/>
          </w:tcPr>
          <w:p w14:paraId="127A48F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12.2</w:t>
            </w:r>
          </w:p>
        </w:tc>
        <w:tc>
          <w:tcPr>
            <w:tcW w:w="875" w:type="dxa"/>
            <w:gridSpan w:val="2"/>
            <w:shd w:val="clear" w:color="auto" w:fill="92D050"/>
            <w:vAlign w:val="center"/>
          </w:tcPr>
          <w:p w14:paraId="784ECF3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875" w:type="dxa"/>
            <w:gridSpan w:val="2"/>
            <w:shd w:val="clear" w:color="auto" w:fill="92D050"/>
            <w:vAlign w:val="center"/>
          </w:tcPr>
          <w:p w14:paraId="026FC7B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18.66</w:t>
            </w:r>
          </w:p>
        </w:tc>
        <w:tc>
          <w:tcPr>
            <w:tcW w:w="852" w:type="dxa"/>
            <w:gridSpan w:val="2"/>
            <w:shd w:val="clear" w:color="auto" w:fill="92D050"/>
            <w:vAlign w:val="center"/>
          </w:tcPr>
          <w:p w14:paraId="154CCE5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4.1</w:t>
            </w:r>
          </w:p>
        </w:tc>
        <w:tc>
          <w:tcPr>
            <w:tcW w:w="782" w:type="dxa"/>
            <w:gridSpan w:val="2"/>
            <w:shd w:val="clear" w:color="auto" w:fill="92D050"/>
            <w:vAlign w:val="center"/>
          </w:tcPr>
          <w:p w14:paraId="3E9558F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83" w:type="dxa"/>
            <w:gridSpan w:val="2"/>
            <w:shd w:val="clear" w:color="auto" w:fill="92D050"/>
            <w:vAlign w:val="center"/>
          </w:tcPr>
          <w:p w14:paraId="0282FFC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2.6</w:t>
            </w:r>
          </w:p>
        </w:tc>
        <w:tc>
          <w:tcPr>
            <w:tcW w:w="793" w:type="dxa"/>
            <w:gridSpan w:val="2"/>
            <w:shd w:val="clear" w:color="auto" w:fill="92D050"/>
            <w:vAlign w:val="center"/>
          </w:tcPr>
          <w:p w14:paraId="769A6AE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3.7</w:t>
            </w:r>
          </w:p>
        </w:tc>
        <w:tc>
          <w:tcPr>
            <w:tcW w:w="745" w:type="dxa"/>
            <w:gridSpan w:val="2"/>
            <w:shd w:val="clear" w:color="auto" w:fill="92D050"/>
            <w:vAlign w:val="center"/>
          </w:tcPr>
          <w:p w14:paraId="1D03E6F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5.1</w:t>
            </w:r>
          </w:p>
        </w:tc>
        <w:tc>
          <w:tcPr>
            <w:tcW w:w="794" w:type="dxa"/>
            <w:gridSpan w:val="2"/>
            <w:shd w:val="clear" w:color="auto" w:fill="92D050"/>
            <w:vAlign w:val="center"/>
          </w:tcPr>
          <w:p w14:paraId="39BFF0B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4.7</w:t>
            </w:r>
          </w:p>
        </w:tc>
        <w:tc>
          <w:tcPr>
            <w:tcW w:w="821" w:type="dxa"/>
            <w:gridSpan w:val="2"/>
            <w:shd w:val="clear" w:color="auto" w:fill="92D050"/>
            <w:vAlign w:val="center"/>
          </w:tcPr>
          <w:p w14:paraId="138165C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r>
      <w:tr w:rsidR="003949A4" w:rsidRPr="00F60F0A" w14:paraId="3A7C5232" w14:textId="77777777" w:rsidTr="003949A4">
        <w:trPr>
          <w:trHeight w:val="495"/>
        </w:trPr>
        <w:tc>
          <w:tcPr>
            <w:tcW w:w="4491" w:type="dxa"/>
            <w:shd w:val="clear" w:color="auto" w:fill="92D050"/>
            <w:vAlign w:val="center"/>
            <w:hideMark/>
          </w:tcPr>
          <w:p w14:paraId="2B6D98EB"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Higher levels of learning linked to their study of those who progress to further learning in college</w:t>
            </w:r>
          </w:p>
        </w:tc>
        <w:tc>
          <w:tcPr>
            <w:tcW w:w="746" w:type="dxa"/>
            <w:shd w:val="clear" w:color="auto" w:fill="92D050"/>
            <w:vAlign w:val="center"/>
            <w:hideMark/>
          </w:tcPr>
          <w:p w14:paraId="269029B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19.3</w:t>
            </w:r>
          </w:p>
        </w:tc>
        <w:tc>
          <w:tcPr>
            <w:tcW w:w="753" w:type="dxa"/>
            <w:shd w:val="clear" w:color="auto" w:fill="92D050"/>
            <w:vAlign w:val="center"/>
          </w:tcPr>
          <w:p w14:paraId="039E249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16.3</w:t>
            </w:r>
          </w:p>
        </w:tc>
        <w:tc>
          <w:tcPr>
            <w:tcW w:w="795" w:type="dxa"/>
            <w:shd w:val="clear" w:color="auto" w:fill="92D050"/>
            <w:vAlign w:val="center"/>
          </w:tcPr>
          <w:p w14:paraId="64EF2C3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20.0</w:t>
            </w:r>
          </w:p>
        </w:tc>
        <w:tc>
          <w:tcPr>
            <w:tcW w:w="795" w:type="dxa"/>
            <w:shd w:val="clear" w:color="auto" w:fill="92D050"/>
            <w:vAlign w:val="center"/>
          </w:tcPr>
          <w:p w14:paraId="467F447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71EB5C4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32.1</w:t>
            </w:r>
          </w:p>
        </w:tc>
        <w:tc>
          <w:tcPr>
            <w:tcW w:w="825" w:type="dxa"/>
            <w:gridSpan w:val="2"/>
            <w:shd w:val="clear" w:color="auto" w:fill="92D050"/>
            <w:vAlign w:val="center"/>
          </w:tcPr>
          <w:p w14:paraId="6D40AC5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34.1</w:t>
            </w:r>
          </w:p>
        </w:tc>
        <w:tc>
          <w:tcPr>
            <w:tcW w:w="875" w:type="dxa"/>
            <w:gridSpan w:val="2"/>
            <w:shd w:val="clear" w:color="auto" w:fill="92D050"/>
            <w:vAlign w:val="center"/>
          </w:tcPr>
          <w:p w14:paraId="65218D8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28.2</w:t>
            </w:r>
          </w:p>
        </w:tc>
        <w:tc>
          <w:tcPr>
            <w:tcW w:w="875" w:type="dxa"/>
            <w:gridSpan w:val="2"/>
            <w:shd w:val="clear" w:color="auto" w:fill="92D050"/>
            <w:vAlign w:val="center"/>
          </w:tcPr>
          <w:p w14:paraId="534060B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16.3</w:t>
            </w:r>
          </w:p>
        </w:tc>
        <w:tc>
          <w:tcPr>
            <w:tcW w:w="852" w:type="dxa"/>
            <w:gridSpan w:val="2"/>
            <w:shd w:val="clear" w:color="auto" w:fill="92D050"/>
            <w:vAlign w:val="center"/>
          </w:tcPr>
          <w:p w14:paraId="67CB4E6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26.6</w:t>
            </w:r>
          </w:p>
        </w:tc>
        <w:tc>
          <w:tcPr>
            <w:tcW w:w="782" w:type="dxa"/>
            <w:gridSpan w:val="2"/>
            <w:shd w:val="clear" w:color="auto" w:fill="92D050"/>
            <w:vAlign w:val="center"/>
          </w:tcPr>
          <w:p w14:paraId="7D8BC44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14.7</w:t>
            </w:r>
          </w:p>
        </w:tc>
        <w:tc>
          <w:tcPr>
            <w:tcW w:w="783" w:type="dxa"/>
            <w:gridSpan w:val="2"/>
            <w:shd w:val="clear" w:color="auto" w:fill="92D050"/>
            <w:vAlign w:val="center"/>
          </w:tcPr>
          <w:p w14:paraId="75F578C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10.5</w:t>
            </w:r>
          </w:p>
        </w:tc>
        <w:tc>
          <w:tcPr>
            <w:tcW w:w="793" w:type="dxa"/>
            <w:gridSpan w:val="2"/>
            <w:shd w:val="clear" w:color="auto" w:fill="92D050"/>
            <w:vAlign w:val="center"/>
          </w:tcPr>
          <w:p w14:paraId="6526A7A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21.4</w:t>
            </w:r>
          </w:p>
        </w:tc>
        <w:tc>
          <w:tcPr>
            <w:tcW w:w="745" w:type="dxa"/>
            <w:gridSpan w:val="2"/>
            <w:shd w:val="clear" w:color="auto" w:fill="92D050"/>
            <w:vAlign w:val="center"/>
          </w:tcPr>
          <w:p w14:paraId="16FBAC2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21.0</w:t>
            </w:r>
          </w:p>
        </w:tc>
        <w:tc>
          <w:tcPr>
            <w:tcW w:w="794" w:type="dxa"/>
            <w:gridSpan w:val="2"/>
            <w:shd w:val="clear" w:color="auto" w:fill="92D050"/>
            <w:vAlign w:val="center"/>
          </w:tcPr>
          <w:p w14:paraId="500759B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17.0</w:t>
            </w:r>
          </w:p>
        </w:tc>
        <w:tc>
          <w:tcPr>
            <w:tcW w:w="821" w:type="dxa"/>
            <w:gridSpan w:val="2"/>
            <w:shd w:val="clear" w:color="auto" w:fill="92D050"/>
            <w:vAlign w:val="center"/>
          </w:tcPr>
          <w:p w14:paraId="450A62C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10.8</w:t>
            </w:r>
          </w:p>
        </w:tc>
      </w:tr>
      <w:tr w:rsidR="003949A4" w:rsidRPr="00F60F0A" w14:paraId="2A4C5C90" w14:textId="77777777" w:rsidTr="003949A4">
        <w:trPr>
          <w:trHeight w:val="305"/>
        </w:trPr>
        <w:tc>
          <w:tcPr>
            <w:tcW w:w="4491" w:type="dxa"/>
            <w:shd w:val="clear" w:color="auto" w:fill="92D050"/>
            <w:vAlign w:val="center"/>
            <w:hideMark/>
          </w:tcPr>
          <w:p w14:paraId="4E6A2334"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Higher level of study not linked to their study in college</w:t>
            </w:r>
          </w:p>
        </w:tc>
        <w:tc>
          <w:tcPr>
            <w:tcW w:w="746" w:type="dxa"/>
            <w:shd w:val="clear" w:color="auto" w:fill="92D050"/>
            <w:vAlign w:val="center"/>
            <w:hideMark/>
          </w:tcPr>
          <w:p w14:paraId="58D54FF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3.4</w:t>
            </w:r>
          </w:p>
        </w:tc>
        <w:tc>
          <w:tcPr>
            <w:tcW w:w="753" w:type="dxa"/>
            <w:shd w:val="clear" w:color="auto" w:fill="92D050"/>
            <w:vAlign w:val="center"/>
          </w:tcPr>
          <w:p w14:paraId="0A699AE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w:t>
            </w:r>
          </w:p>
        </w:tc>
        <w:tc>
          <w:tcPr>
            <w:tcW w:w="795" w:type="dxa"/>
            <w:shd w:val="clear" w:color="auto" w:fill="92D050"/>
            <w:vAlign w:val="center"/>
          </w:tcPr>
          <w:p w14:paraId="1068B0D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c>
          <w:tcPr>
            <w:tcW w:w="795" w:type="dxa"/>
            <w:shd w:val="clear" w:color="auto" w:fill="92D050"/>
            <w:vAlign w:val="center"/>
          </w:tcPr>
          <w:p w14:paraId="1B55EE6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69A94EC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7.3</w:t>
            </w:r>
          </w:p>
        </w:tc>
        <w:tc>
          <w:tcPr>
            <w:tcW w:w="825" w:type="dxa"/>
            <w:gridSpan w:val="2"/>
            <w:shd w:val="clear" w:color="auto" w:fill="92D050"/>
            <w:vAlign w:val="center"/>
          </w:tcPr>
          <w:p w14:paraId="1F3FC05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92D050"/>
            <w:vAlign w:val="center"/>
          </w:tcPr>
          <w:p w14:paraId="6BC2D59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875" w:type="dxa"/>
            <w:gridSpan w:val="2"/>
            <w:shd w:val="clear" w:color="auto" w:fill="92D050"/>
            <w:vAlign w:val="center"/>
          </w:tcPr>
          <w:p w14:paraId="2C88279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4.7</w:t>
            </w:r>
          </w:p>
        </w:tc>
        <w:tc>
          <w:tcPr>
            <w:tcW w:w="852" w:type="dxa"/>
            <w:gridSpan w:val="2"/>
            <w:shd w:val="clear" w:color="auto" w:fill="92D050"/>
            <w:vAlign w:val="center"/>
          </w:tcPr>
          <w:p w14:paraId="7E62C44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3.8</w:t>
            </w:r>
          </w:p>
        </w:tc>
        <w:tc>
          <w:tcPr>
            <w:tcW w:w="782" w:type="dxa"/>
            <w:gridSpan w:val="2"/>
            <w:shd w:val="clear" w:color="auto" w:fill="92D050"/>
            <w:vAlign w:val="center"/>
          </w:tcPr>
          <w:p w14:paraId="2E11F45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w:t>
            </w:r>
          </w:p>
        </w:tc>
        <w:tc>
          <w:tcPr>
            <w:tcW w:w="783" w:type="dxa"/>
            <w:gridSpan w:val="2"/>
            <w:shd w:val="clear" w:color="auto" w:fill="92D050"/>
            <w:vAlign w:val="center"/>
          </w:tcPr>
          <w:p w14:paraId="01D7D8A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92D050"/>
            <w:vAlign w:val="center"/>
          </w:tcPr>
          <w:p w14:paraId="509FE5E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3.4</w:t>
            </w:r>
          </w:p>
        </w:tc>
        <w:tc>
          <w:tcPr>
            <w:tcW w:w="745" w:type="dxa"/>
            <w:gridSpan w:val="2"/>
            <w:shd w:val="clear" w:color="auto" w:fill="92D050"/>
            <w:vAlign w:val="center"/>
          </w:tcPr>
          <w:p w14:paraId="214370D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2.9</w:t>
            </w:r>
          </w:p>
        </w:tc>
        <w:tc>
          <w:tcPr>
            <w:tcW w:w="794" w:type="dxa"/>
            <w:gridSpan w:val="2"/>
            <w:shd w:val="clear" w:color="auto" w:fill="92D050"/>
            <w:vAlign w:val="center"/>
          </w:tcPr>
          <w:p w14:paraId="334DA3A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3.3</w:t>
            </w:r>
          </w:p>
        </w:tc>
        <w:tc>
          <w:tcPr>
            <w:tcW w:w="821" w:type="dxa"/>
            <w:gridSpan w:val="2"/>
            <w:shd w:val="clear" w:color="auto" w:fill="92D050"/>
            <w:vAlign w:val="center"/>
          </w:tcPr>
          <w:p w14:paraId="448B2D0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r>
      <w:tr w:rsidR="003949A4" w:rsidRPr="00F60F0A" w14:paraId="01BA5E8E" w14:textId="77777777" w:rsidTr="003949A4">
        <w:trPr>
          <w:trHeight w:val="305"/>
        </w:trPr>
        <w:tc>
          <w:tcPr>
            <w:tcW w:w="4491" w:type="dxa"/>
            <w:shd w:val="clear" w:color="auto" w:fill="92D050"/>
            <w:vAlign w:val="center"/>
          </w:tcPr>
          <w:p w14:paraId="4E87B80F" w14:textId="77777777" w:rsidR="003949A4" w:rsidRPr="00F60F0A"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Higher level of study with a different FE provider</w:t>
            </w:r>
          </w:p>
        </w:tc>
        <w:tc>
          <w:tcPr>
            <w:tcW w:w="746" w:type="dxa"/>
            <w:shd w:val="clear" w:color="auto" w:fill="92D050"/>
            <w:vAlign w:val="center"/>
          </w:tcPr>
          <w:p w14:paraId="47ACF6A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53" w:type="dxa"/>
            <w:shd w:val="clear" w:color="auto" w:fill="92D050"/>
            <w:vAlign w:val="center"/>
          </w:tcPr>
          <w:p w14:paraId="51806C3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c>
          <w:tcPr>
            <w:tcW w:w="795" w:type="dxa"/>
            <w:shd w:val="clear" w:color="auto" w:fill="92D050"/>
            <w:vAlign w:val="center"/>
          </w:tcPr>
          <w:p w14:paraId="46C56A1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4.4</w:t>
            </w:r>
          </w:p>
        </w:tc>
        <w:tc>
          <w:tcPr>
            <w:tcW w:w="795" w:type="dxa"/>
            <w:shd w:val="clear" w:color="auto" w:fill="92D050"/>
            <w:vAlign w:val="center"/>
          </w:tcPr>
          <w:p w14:paraId="1E8450A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203F956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w:t>
            </w:r>
          </w:p>
        </w:tc>
        <w:tc>
          <w:tcPr>
            <w:tcW w:w="825" w:type="dxa"/>
            <w:gridSpan w:val="2"/>
            <w:shd w:val="clear" w:color="auto" w:fill="92D050"/>
            <w:vAlign w:val="center"/>
          </w:tcPr>
          <w:p w14:paraId="4253980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92D050"/>
            <w:vAlign w:val="center"/>
          </w:tcPr>
          <w:p w14:paraId="1BFC88A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875" w:type="dxa"/>
            <w:gridSpan w:val="2"/>
            <w:shd w:val="clear" w:color="auto" w:fill="92D050"/>
            <w:vAlign w:val="center"/>
          </w:tcPr>
          <w:p w14:paraId="42126FE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92D050"/>
            <w:vAlign w:val="center"/>
          </w:tcPr>
          <w:p w14:paraId="585B4AC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w:t>
            </w:r>
          </w:p>
        </w:tc>
        <w:tc>
          <w:tcPr>
            <w:tcW w:w="782" w:type="dxa"/>
            <w:gridSpan w:val="2"/>
            <w:shd w:val="clear" w:color="auto" w:fill="92D050"/>
            <w:vAlign w:val="center"/>
          </w:tcPr>
          <w:p w14:paraId="4150A30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6.1</w:t>
            </w:r>
          </w:p>
        </w:tc>
        <w:tc>
          <w:tcPr>
            <w:tcW w:w="783" w:type="dxa"/>
            <w:gridSpan w:val="2"/>
            <w:shd w:val="clear" w:color="auto" w:fill="92D050"/>
            <w:vAlign w:val="center"/>
          </w:tcPr>
          <w:p w14:paraId="4D8B7BF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7.9</w:t>
            </w:r>
          </w:p>
        </w:tc>
        <w:tc>
          <w:tcPr>
            <w:tcW w:w="793" w:type="dxa"/>
            <w:gridSpan w:val="2"/>
            <w:shd w:val="clear" w:color="auto" w:fill="92D050"/>
            <w:vAlign w:val="center"/>
          </w:tcPr>
          <w:p w14:paraId="7B1EA71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w:t>
            </w:r>
          </w:p>
        </w:tc>
        <w:tc>
          <w:tcPr>
            <w:tcW w:w="745" w:type="dxa"/>
            <w:gridSpan w:val="2"/>
            <w:shd w:val="clear" w:color="auto" w:fill="92D050"/>
            <w:vAlign w:val="center"/>
          </w:tcPr>
          <w:p w14:paraId="61FBFAD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8.0</w:t>
            </w:r>
          </w:p>
        </w:tc>
        <w:tc>
          <w:tcPr>
            <w:tcW w:w="794" w:type="dxa"/>
            <w:gridSpan w:val="2"/>
            <w:shd w:val="clear" w:color="auto" w:fill="92D050"/>
            <w:vAlign w:val="center"/>
          </w:tcPr>
          <w:p w14:paraId="1AD2BE7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21" w:type="dxa"/>
            <w:gridSpan w:val="2"/>
            <w:shd w:val="clear" w:color="auto" w:fill="92D050"/>
            <w:vAlign w:val="center"/>
          </w:tcPr>
          <w:p w14:paraId="21E24D4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10.0</w:t>
            </w:r>
          </w:p>
        </w:tc>
      </w:tr>
      <w:tr w:rsidR="003949A4" w:rsidRPr="00F60F0A" w14:paraId="09BD0E6E" w14:textId="77777777" w:rsidTr="003949A4">
        <w:trPr>
          <w:trHeight w:val="305"/>
        </w:trPr>
        <w:tc>
          <w:tcPr>
            <w:tcW w:w="4491" w:type="dxa"/>
            <w:shd w:val="clear" w:color="auto" w:fill="92D050"/>
            <w:vAlign w:val="center"/>
          </w:tcPr>
          <w:p w14:paraId="65CA19F1"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Higher level of learning in HE at another provider</w:t>
            </w:r>
          </w:p>
        </w:tc>
        <w:tc>
          <w:tcPr>
            <w:tcW w:w="746" w:type="dxa"/>
            <w:shd w:val="clear" w:color="auto" w:fill="92D050"/>
            <w:vAlign w:val="center"/>
          </w:tcPr>
          <w:p w14:paraId="155220C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6.5</w:t>
            </w:r>
          </w:p>
        </w:tc>
        <w:tc>
          <w:tcPr>
            <w:tcW w:w="753" w:type="dxa"/>
            <w:shd w:val="clear" w:color="auto" w:fill="92D050"/>
            <w:vAlign w:val="center"/>
          </w:tcPr>
          <w:p w14:paraId="0AC01DD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14.0</w:t>
            </w:r>
          </w:p>
        </w:tc>
        <w:tc>
          <w:tcPr>
            <w:tcW w:w="795" w:type="dxa"/>
            <w:shd w:val="clear" w:color="auto" w:fill="92D050"/>
            <w:vAlign w:val="center"/>
          </w:tcPr>
          <w:p w14:paraId="074515F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95" w:type="dxa"/>
            <w:shd w:val="clear" w:color="auto" w:fill="92D050"/>
            <w:vAlign w:val="center"/>
          </w:tcPr>
          <w:p w14:paraId="0067CD2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172CE2B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2.9</w:t>
            </w:r>
          </w:p>
        </w:tc>
        <w:tc>
          <w:tcPr>
            <w:tcW w:w="825" w:type="dxa"/>
            <w:gridSpan w:val="2"/>
            <w:shd w:val="clear" w:color="auto" w:fill="92D050"/>
            <w:vAlign w:val="center"/>
          </w:tcPr>
          <w:p w14:paraId="3002BDD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92D050"/>
            <w:vAlign w:val="center"/>
          </w:tcPr>
          <w:p w14:paraId="74395A0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875" w:type="dxa"/>
            <w:gridSpan w:val="2"/>
            <w:shd w:val="clear" w:color="auto" w:fill="92D050"/>
            <w:vAlign w:val="center"/>
          </w:tcPr>
          <w:p w14:paraId="5740EEC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4.7</w:t>
            </w:r>
          </w:p>
        </w:tc>
        <w:tc>
          <w:tcPr>
            <w:tcW w:w="852" w:type="dxa"/>
            <w:gridSpan w:val="2"/>
            <w:shd w:val="clear" w:color="auto" w:fill="92D050"/>
            <w:vAlign w:val="center"/>
          </w:tcPr>
          <w:p w14:paraId="71162A5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3.0</w:t>
            </w:r>
          </w:p>
        </w:tc>
        <w:tc>
          <w:tcPr>
            <w:tcW w:w="782" w:type="dxa"/>
            <w:gridSpan w:val="2"/>
            <w:shd w:val="clear" w:color="auto" w:fill="92D050"/>
            <w:vAlign w:val="center"/>
          </w:tcPr>
          <w:p w14:paraId="7A62BC0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9.6</w:t>
            </w:r>
          </w:p>
        </w:tc>
        <w:tc>
          <w:tcPr>
            <w:tcW w:w="783" w:type="dxa"/>
            <w:gridSpan w:val="2"/>
            <w:shd w:val="clear" w:color="auto" w:fill="92D050"/>
            <w:vAlign w:val="center"/>
          </w:tcPr>
          <w:p w14:paraId="38D3EE0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15.8</w:t>
            </w:r>
          </w:p>
        </w:tc>
        <w:tc>
          <w:tcPr>
            <w:tcW w:w="793" w:type="dxa"/>
            <w:gridSpan w:val="2"/>
            <w:shd w:val="clear" w:color="auto" w:fill="92D050"/>
            <w:vAlign w:val="center"/>
          </w:tcPr>
          <w:p w14:paraId="3560214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5.2</w:t>
            </w:r>
          </w:p>
        </w:tc>
        <w:tc>
          <w:tcPr>
            <w:tcW w:w="745" w:type="dxa"/>
            <w:gridSpan w:val="2"/>
            <w:shd w:val="clear" w:color="auto" w:fill="92D050"/>
            <w:vAlign w:val="center"/>
          </w:tcPr>
          <w:p w14:paraId="43EA196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4.3</w:t>
            </w:r>
          </w:p>
        </w:tc>
        <w:tc>
          <w:tcPr>
            <w:tcW w:w="794" w:type="dxa"/>
            <w:gridSpan w:val="2"/>
            <w:shd w:val="clear" w:color="auto" w:fill="92D050"/>
            <w:vAlign w:val="center"/>
          </w:tcPr>
          <w:p w14:paraId="06DD787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8.0</w:t>
            </w:r>
          </w:p>
        </w:tc>
        <w:tc>
          <w:tcPr>
            <w:tcW w:w="821" w:type="dxa"/>
            <w:gridSpan w:val="2"/>
            <w:shd w:val="clear" w:color="auto" w:fill="92D050"/>
            <w:vAlign w:val="center"/>
          </w:tcPr>
          <w:p w14:paraId="7963EE6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25.0</w:t>
            </w:r>
          </w:p>
        </w:tc>
      </w:tr>
      <w:tr w:rsidR="003949A4" w:rsidRPr="00F60F0A" w14:paraId="31215575" w14:textId="77777777" w:rsidTr="003949A4">
        <w:trPr>
          <w:trHeight w:val="267"/>
        </w:trPr>
        <w:tc>
          <w:tcPr>
            <w:tcW w:w="4491" w:type="dxa"/>
            <w:shd w:val="clear" w:color="auto" w:fill="92D050"/>
            <w:vAlign w:val="center"/>
            <w:hideMark/>
          </w:tcPr>
          <w:p w14:paraId="34DF49EF"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in the college as year 2 of same course</w:t>
            </w:r>
          </w:p>
        </w:tc>
        <w:tc>
          <w:tcPr>
            <w:tcW w:w="746" w:type="dxa"/>
            <w:shd w:val="clear" w:color="auto" w:fill="92D050"/>
            <w:vAlign w:val="center"/>
            <w:hideMark/>
          </w:tcPr>
          <w:p w14:paraId="7524239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26.0</w:t>
            </w:r>
          </w:p>
        </w:tc>
        <w:tc>
          <w:tcPr>
            <w:tcW w:w="753" w:type="dxa"/>
            <w:shd w:val="clear" w:color="auto" w:fill="92D050"/>
            <w:vAlign w:val="center"/>
          </w:tcPr>
          <w:p w14:paraId="0676934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9.3</w:t>
            </w:r>
          </w:p>
        </w:tc>
        <w:tc>
          <w:tcPr>
            <w:tcW w:w="795" w:type="dxa"/>
            <w:shd w:val="clear" w:color="auto" w:fill="92D050"/>
            <w:vAlign w:val="center"/>
          </w:tcPr>
          <w:p w14:paraId="0DFBE30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11.1</w:t>
            </w:r>
          </w:p>
        </w:tc>
        <w:tc>
          <w:tcPr>
            <w:tcW w:w="795" w:type="dxa"/>
            <w:shd w:val="clear" w:color="auto" w:fill="92D050"/>
            <w:vAlign w:val="center"/>
          </w:tcPr>
          <w:p w14:paraId="1341692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72C948E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20.4</w:t>
            </w:r>
          </w:p>
        </w:tc>
        <w:tc>
          <w:tcPr>
            <w:tcW w:w="825" w:type="dxa"/>
            <w:gridSpan w:val="2"/>
            <w:shd w:val="clear" w:color="auto" w:fill="92D050"/>
            <w:vAlign w:val="center"/>
          </w:tcPr>
          <w:p w14:paraId="2EFF08F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22.0</w:t>
            </w:r>
          </w:p>
        </w:tc>
        <w:tc>
          <w:tcPr>
            <w:tcW w:w="875" w:type="dxa"/>
            <w:gridSpan w:val="2"/>
            <w:shd w:val="clear" w:color="auto" w:fill="92D050"/>
            <w:vAlign w:val="center"/>
          </w:tcPr>
          <w:p w14:paraId="090771A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25.9</w:t>
            </w:r>
          </w:p>
        </w:tc>
        <w:tc>
          <w:tcPr>
            <w:tcW w:w="875" w:type="dxa"/>
            <w:gridSpan w:val="2"/>
            <w:shd w:val="clear" w:color="auto" w:fill="92D050"/>
            <w:vAlign w:val="center"/>
          </w:tcPr>
          <w:p w14:paraId="7D9FD48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852" w:type="dxa"/>
            <w:gridSpan w:val="2"/>
            <w:shd w:val="clear" w:color="auto" w:fill="92D050"/>
            <w:vAlign w:val="center"/>
          </w:tcPr>
          <w:p w14:paraId="77AA30F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22.8</w:t>
            </w:r>
          </w:p>
        </w:tc>
        <w:tc>
          <w:tcPr>
            <w:tcW w:w="782" w:type="dxa"/>
            <w:gridSpan w:val="2"/>
            <w:shd w:val="clear" w:color="auto" w:fill="92D050"/>
            <w:vAlign w:val="center"/>
          </w:tcPr>
          <w:p w14:paraId="5725446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32.9</w:t>
            </w:r>
          </w:p>
        </w:tc>
        <w:tc>
          <w:tcPr>
            <w:tcW w:w="783" w:type="dxa"/>
            <w:gridSpan w:val="2"/>
            <w:shd w:val="clear" w:color="auto" w:fill="92D050"/>
            <w:vAlign w:val="center"/>
          </w:tcPr>
          <w:p w14:paraId="4BBEFB9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10.5</w:t>
            </w:r>
          </w:p>
        </w:tc>
        <w:tc>
          <w:tcPr>
            <w:tcW w:w="793" w:type="dxa"/>
            <w:gridSpan w:val="2"/>
            <w:shd w:val="clear" w:color="auto" w:fill="92D050"/>
            <w:vAlign w:val="center"/>
          </w:tcPr>
          <w:p w14:paraId="78C5A7B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24.2</w:t>
            </w:r>
          </w:p>
        </w:tc>
        <w:tc>
          <w:tcPr>
            <w:tcW w:w="745" w:type="dxa"/>
            <w:gridSpan w:val="2"/>
            <w:shd w:val="clear" w:color="auto" w:fill="92D050"/>
            <w:vAlign w:val="center"/>
          </w:tcPr>
          <w:p w14:paraId="51C0009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10.1</w:t>
            </w:r>
          </w:p>
        </w:tc>
        <w:tc>
          <w:tcPr>
            <w:tcW w:w="794" w:type="dxa"/>
            <w:gridSpan w:val="2"/>
            <w:shd w:val="clear" w:color="auto" w:fill="92D050"/>
            <w:vAlign w:val="center"/>
          </w:tcPr>
          <w:p w14:paraId="4DE40E2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28.2</w:t>
            </w:r>
          </w:p>
        </w:tc>
        <w:tc>
          <w:tcPr>
            <w:tcW w:w="821" w:type="dxa"/>
            <w:gridSpan w:val="2"/>
            <w:shd w:val="clear" w:color="auto" w:fill="92D050"/>
            <w:vAlign w:val="center"/>
          </w:tcPr>
          <w:p w14:paraId="40FFD1D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8.3</w:t>
            </w:r>
          </w:p>
        </w:tc>
      </w:tr>
      <w:tr w:rsidR="003949A4" w:rsidRPr="00F60F0A" w14:paraId="2469784A" w14:textId="77777777" w:rsidTr="003949A4">
        <w:trPr>
          <w:trHeight w:val="527"/>
        </w:trPr>
        <w:tc>
          <w:tcPr>
            <w:tcW w:w="4491" w:type="dxa"/>
            <w:shd w:val="clear" w:color="auto" w:fill="92D050"/>
            <w:vAlign w:val="center"/>
            <w:hideMark/>
          </w:tcPr>
          <w:p w14:paraId="66D8401E"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(repeat level) – foundation studies moving to vocational curriculum</w:t>
            </w:r>
          </w:p>
        </w:tc>
        <w:tc>
          <w:tcPr>
            <w:tcW w:w="746" w:type="dxa"/>
            <w:shd w:val="clear" w:color="auto" w:fill="92D050"/>
            <w:vAlign w:val="center"/>
            <w:hideMark/>
          </w:tcPr>
          <w:p w14:paraId="1120BE3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53" w:type="dxa"/>
            <w:shd w:val="clear" w:color="auto" w:fill="92D050"/>
            <w:vAlign w:val="center"/>
          </w:tcPr>
          <w:p w14:paraId="302D9BA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92D050"/>
            <w:vAlign w:val="center"/>
          </w:tcPr>
          <w:p w14:paraId="60B9D39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4.4</w:t>
            </w:r>
          </w:p>
        </w:tc>
        <w:tc>
          <w:tcPr>
            <w:tcW w:w="795" w:type="dxa"/>
            <w:shd w:val="clear" w:color="auto" w:fill="92D050"/>
            <w:vAlign w:val="center"/>
          </w:tcPr>
          <w:p w14:paraId="53F784A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46901E3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25" w:type="dxa"/>
            <w:gridSpan w:val="2"/>
            <w:shd w:val="clear" w:color="auto" w:fill="92D050"/>
            <w:vAlign w:val="center"/>
          </w:tcPr>
          <w:p w14:paraId="21E37EA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92D050"/>
            <w:vAlign w:val="center"/>
          </w:tcPr>
          <w:p w14:paraId="2F7F2E6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92D050"/>
            <w:vAlign w:val="center"/>
          </w:tcPr>
          <w:p w14:paraId="3D24F04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52" w:type="dxa"/>
            <w:gridSpan w:val="2"/>
            <w:shd w:val="clear" w:color="auto" w:fill="92D050"/>
            <w:vAlign w:val="center"/>
          </w:tcPr>
          <w:p w14:paraId="4D23989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w:t>
            </w:r>
          </w:p>
        </w:tc>
        <w:tc>
          <w:tcPr>
            <w:tcW w:w="782" w:type="dxa"/>
            <w:gridSpan w:val="2"/>
            <w:shd w:val="clear" w:color="auto" w:fill="92D050"/>
            <w:vAlign w:val="center"/>
          </w:tcPr>
          <w:p w14:paraId="69A25BF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83" w:type="dxa"/>
            <w:gridSpan w:val="2"/>
            <w:shd w:val="clear" w:color="auto" w:fill="92D050"/>
            <w:vAlign w:val="center"/>
          </w:tcPr>
          <w:p w14:paraId="14AEA43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92D050"/>
            <w:vAlign w:val="center"/>
          </w:tcPr>
          <w:p w14:paraId="0ADDABA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745" w:type="dxa"/>
            <w:gridSpan w:val="2"/>
            <w:shd w:val="clear" w:color="auto" w:fill="92D050"/>
            <w:vAlign w:val="center"/>
          </w:tcPr>
          <w:p w14:paraId="750E832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94" w:type="dxa"/>
            <w:gridSpan w:val="2"/>
            <w:shd w:val="clear" w:color="auto" w:fill="92D050"/>
            <w:vAlign w:val="center"/>
          </w:tcPr>
          <w:p w14:paraId="48C9469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821" w:type="dxa"/>
            <w:gridSpan w:val="2"/>
            <w:shd w:val="clear" w:color="auto" w:fill="92D050"/>
            <w:vAlign w:val="center"/>
          </w:tcPr>
          <w:p w14:paraId="6CA5819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r>
      <w:tr w:rsidR="003949A4" w:rsidRPr="00F60F0A" w14:paraId="368DA933" w14:textId="77777777" w:rsidTr="003949A4">
        <w:trPr>
          <w:trHeight w:val="337"/>
        </w:trPr>
        <w:tc>
          <w:tcPr>
            <w:tcW w:w="4491" w:type="dxa"/>
            <w:shd w:val="clear" w:color="auto" w:fill="FFC000"/>
            <w:vAlign w:val="center"/>
            <w:hideMark/>
          </w:tcPr>
          <w:p w14:paraId="7D38813A"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(repeat level) in the college</w:t>
            </w:r>
          </w:p>
        </w:tc>
        <w:tc>
          <w:tcPr>
            <w:tcW w:w="746" w:type="dxa"/>
            <w:shd w:val="clear" w:color="auto" w:fill="FFC000"/>
            <w:vAlign w:val="center"/>
            <w:hideMark/>
          </w:tcPr>
          <w:p w14:paraId="7BC27FC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53" w:type="dxa"/>
            <w:shd w:val="clear" w:color="auto" w:fill="FFC000"/>
            <w:vAlign w:val="center"/>
          </w:tcPr>
          <w:p w14:paraId="6FAE1E3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795" w:type="dxa"/>
            <w:shd w:val="clear" w:color="auto" w:fill="FFC000"/>
            <w:vAlign w:val="center"/>
          </w:tcPr>
          <w:p w14:paraId="05C9DAC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95" w:type="dxa"/>
            <w:shd w:val="clear" w:color="auto" w:fill="FFC000"/>
            <w:vAlign w:val="center"/>
          </w:tcPr>
          <w:p w14:paraId="2BD9EF9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738" w:type="dxa"/>
            <w:shd w:val="clear" w:color="auto" w:fill="FFC000"/>
            <w:vAlign w:val="center"/>
          </w:tcPr>
          <w:p w14:paraId="57586C5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825" w:type="dxa"/>
            <w:gridSpan w:val="2"/>
            <w:shd w:val="clear" w:color="auto" w:fill="FFC000"/>
            <w:vAlign w:val="center"/>
          </w:tcPr>
          <w:p w14:paraId="76426DC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9.8</w:t>
            </w:r>
          </w:p>
        </w:tc>
        <w:tc>
          <w:tcPr>
            <w:tcW w:w="875" w:type="dxa"/>
            <w:gridSpan w:val="2"/>
            <w:shd w:val="clear" w:color="auto" w:fill="FFC000"/>
            <w:vAlign w:val="center"/>
          </w:tcPr>
          <w:p w14:paraId="6D7A290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11.8</w:t>
            </w:r>
          </w:p>
        </w:tc>
        <w:tc>
          <w:tcPr>
            <w:tcW w:w="875" w:type="dxa"/>
            <w:gridSpan w:val="2"/>
            <w:shd w:val="clear" w:color="auto" w:fill="FFC000"/>
            <w:vAlign w:val="center"/>
          </w:tcPr>
          <w:p w14:paraId="02850B8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852" w:type="dxa"/>
            <w:gridSpan w:val="2"/>
            <w:shd w:val="clear" w:color="auto" w:fill="FFC000"/>
            <w:vAlign w:val="center"/>
          </w:tcPr>
          <w:p w14:paraId="4517D1A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8.1</w:t>
            </w:r>
          </w:p>
        </w:tc>
        <w:tc>
          <w:tcPr>
            <w:tcW w:w="782" w:type="dxa"/>
            <w:gridSpan w:val="2"/>
            <w:shd w:val="clear" w:color="auto" w:fill="FFC000"/>
            <w:vAlign w:val="center"/>
          </w:tcPr>
          <w:p w14:paraId="3DD2891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7.3</w:t>
            </w:r>
          </w:p>
        </w:tc>
        <w:tc>
          <w:tcPr>
            <w:tcW w:w="783" w:type="dxa"/>
            <w:gridSpan w:val="2"/>
            <w:shd w:val="clear" w:color="auto" w:fill="FFC000"/>
            <w:vAlign w:val="center"/>
          </w:tcPr>
          <w:p w14:paraId="50E272F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793" w:type="dxa"/>
            <w:gridSpan w:val="2"/>
            <w:shd w:val="clear" w:color="auto" w:fill="FFC000"/>
            <w:vAlign w:val="center"/>
          </w:tcPr>
          <w:p w14:paraId="1A61B41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6.0</w:t>
            </w:r>
          </w:p>
        </w:tc>
        <w:tc>
          <w:tcPr>
            <w:tcW w:w="745" w:type="dxa"/>
            <w:gridSpan w:val="2"/>
            <w:shd w:val="clear" w:color="auto" w:fill="FFC000"/>
            <w:vAlign w:val="center"/>
          </w:tcPr>
          <w:p w14:paraId="3145C27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794" w:type="dxa"/>
            <w:gridSpan w:val="2"/>
            <w:shd w:val="clear" w:color="auto" w:fill="FFC000"/>
            <w:vAlign w:val="center"/>
          </w:tcPr>
          <w:p w14:paraId="5C417A2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5.2</w:t>
            </w:r>
          </w:p>
        </w:tc>
        <w:tc>
          <w:tcPr>
            <w:tcW w:w="821" w:type="dxa"/>
            <w:gridSpan w:val="2"/>
            <w:shd w:val="clear" w:color="auto" w:fill="FFC000"/>
            <w:vAlign w:val="center"/>
          </w:tcPr>
          <w:p w14:paraId="56F9570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3.3</w:t>
            </w:r>
          </w:p>
        </w:tc>
      </w:tr>
      <w:tr w:rsidR="003949A4" w:rsidRPr="00F60F0A" w14:paraId="213FE841" w14:textId="77777777" w:rsidTr="003949A4">
        <w:trPr>
          <w:trHeight w:val="337"/>
        </w:trPr>
        <w:tc>
          <w:tcPr>
            <w:tcW w:w="4491" w:type="dxa"/>
            <w:shd w:val="clear" w:color="auto" w:fill="FFC000"/>
            <w:vAlign w:val="center"/>
          </w:tcPr>
          <w:p w14:paraId="73A0DFB1" w14:textId="77777777" w:rsidR="003949A4" w:rsidRPr="00F60F0A"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Same level of study (repeat level) but with a different FE provider</w:t>
            </w:r>
          </w:p>
        </w:tc>
        <w:tc>
          <w:tcPr>
            <w:tcW w:w="746" w:type="dxa"/>
            <w:shd w:val="clear" w:color="auto" w:fill="FFC000"/>
            <w:vAlign w:val="center"/>
          </w:tcPr>
          <w:p w14:paraId="7DB2852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53" w:type="dxa"/>
            <w:shd w:val="clear" w:color="auto" w:fill="FFC000"/>
            <w:vAlign w:val="center"/>
          </w:tcPr>
          <w:p w14:paraId="44AB331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FFC000"/>
            <w:vAlign w:val="center"/>
          </w:tcPr>
          <w:p w14:paraId="76D4A27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4.4</w:t>
            </w:r>
          </w:p>
        </w:tc>
        <w:tc>
          <w:tcPr>
            <w:tcW w:w="795" w:type="dxa"/>
            <w:shd w:val="clear" w:color="auto" w:fill="FFC000"/>
            <w:vAlign w:val="center"/>
          </w:tcPr>
          <w:p w14:paraId="5668D11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C000"/>
            <w:vAlign w:val="center"/>
          </w:tcPr>
          <w:p w14:paraId="4D49735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C000"/>
            <w:vAlign w:val="center"/>
          </w:tcPr>
          <w:p w14:paraId="15DB4FE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C000"/>
            <w:vAlign w:val="center"/>
          </w:tcPr>
          <w:p w14:paraId="19948B8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875" w:type="dxa"/>
            <w:gridSpan w:val="2"/>
            <w:shd w:val="clear" w:color="auto" w:fill="FFC000"/>
            <w:vAlign w:val="center"/>
          </w:tcPr>
          <w:p w14:paraId="72B9D8F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C000"/>
            <w:vAlign w:val="center"/>
          </w:tcPr>
          <w:p w14:paraId="5EC55F8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82" w:type="dxa"/>
            <w:gridSpan w:val="2"/>
            <w:shd w:val="clear" w:color="auto" w:fill="FFC000"/>
            <w:vAlign w:val="center"/>
          </w:tcPr>
          <w:p w14:paraId="54EEE28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83" w:type="dxa"/>
            <w:gridSpan w:val="2"/>
            <w:shd w:val="clear" w:color="auto" w:fill="FFC000"/>
            <w:vAlign w:val="center"/>
          </w:tcPr>
          <w:p w14:paraId="6B7489F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C000"/>
            <w:vAlign w:val="center"/>
          </w:tcPr>
          <w:p w14:paraId="70DDA26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45" w:type="dxa"/>
            <w:gridSpan w:val="2"/>
            <w:shd w:val="clear" w:color="auto" w:fill="FFC000"/>
            <w:vAlign w:val="center"/>
          </w:tcPr>
          <w:p w14:paraId="01ACCD0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C000"/>
            <w:vAlign w:val="center"/>
          </w:tcPr>
          <w:p w14:paraId="5D4307A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c>
          <w:tcPr>
            <w:tcW w:w="821" w:type="dxa"/>
            <w:gridSpan w:val="2"/>
            <w:shd w:val="clear" w:color="auto" w:fill="FFC000"/>
            <w:vAlign w:val="center"/>
          </w:tcPr>
          <w:p w14:paraId="6F8A21C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r>
      <w:tr w:rsidR="003949A4" w:rsidRPr="00F60F0A" w14:paraId="2E218818" w14:textId="77777777" w:rsidTr="003949A4">
        <w:trPr>
          <w:trHeight w:val="315"/>
        </w:trPr>
        <w:tc>
          <w:tcPr>
            <w:tcW w:w="4491" w:type="dxa"/>
            <w:shd w:val="clear" w:color="auto" w:fill="FF0000"/>
            <w:vAlign w:val="center"/>
            <w:hideMark/>
          </w:tcPr>
          <w:p w14:paraId="2BBDC860" w14:textId="77777777" w:rsidR="003949A4" w:rsidRPr="00F60F0A" w:rsidRDefault="003949A4" w:rsidP="00AF2F17">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Lower level of study in the college</w:t>
            </w:r>
          </w:p>
        </w:tc>
        <w:tc>
          <w:tcPr>
            <w:tcW w:w="746" w:type="dxa"/>
            <w:shd w:val="clear" w:color="auto" w:fill="FF0000"/>
            <w:vAlign w:val="center"/>
            <w:hideMark/>
          </w:tcPr>
          <w:p w14:paraId="2ABCDEA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753" w:type="dxa"/>
            <w:shd w:val="clear" w:color="auto" w:fill="FF0000"/>
            <w:vAlign w:val="center"/>
          </w:tcPr>
          <w:p w14:paraId="2AB63CA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w:t>
            </w:r>
          </w:p>
        </w:tc>
        <w:tc>
          <w:tcPr>
            <w:tcW w:w="795" w:type="dxa"/>
            <w:shd w:val="clear" w:color="auto" w:fill="FF0000"/>
            <w:vAlign w:val="center"/>
          </w:tcPr>
          <w:p w14:paraId="2C40BA6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95" w:type="dxa"/>
            <w:shd w:val="clear" w:color="auto" w:fill="FF0000"/>
            <w:vAlign w:val="center"/>
          </w:tcPr>
          <w:p w14:paraId="4A3C4AC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270B4DE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8.0</w:t>
            </w:r>
          </w:p>
        </w:tc>
        <w:tc>
          <w:tcPr>
            <w:tcW w:w="825" w:type="dxa"/>
            <w:gridSpan w:val="2"/>
            <w:shd w:val="clear" w:color="auto" w:fill="FF0000"/>
            <w:vAlign w:val="center"/>
          </w:tcPr>
          <w:p w14:paraId="77B7F78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FF0000"/>
            <w:vAlign w:val="center"/>
          </w:tcPr>
          <w:p w14:paraId="679FA56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8.2</w:t>
            </w:r>
          </w:p>
        </w:tc>
        <w:tc>
          <w:tcPr>
            <w:tcW w:w="875" w:type="dxa"/>
            <w:gridSpan w:val="2"/>
            <w:shd w:val="clear" w:color="auto" w:fill="FF0000"/>
            <w:vAlign w:val="center"/>
          </w:tcPr>
          <w:p w14:paraId="72990C1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52" w:type="dxa"/>
            <w:gridSpan w:val="2"/>
            <w:shd w:val="clear" w:color="auto" w:fill="FF0000"/>
            <w:vAlign w:val="center"/>
          </w:tcPr>
          <w:p w14:paraId="7472174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4.6</w:t>
            </w:r>
          </w:p>
        </w:tc>
        <w:tc>
          <w:tcPr>
            <w:tcW w:w="782" w:type="dxa"/>
            <w:gridSpan w:val="2"/>
            <w:shd w:val="clear" w:color="auto" w:fill="FF0000"/>
            <w:vAlign w:val="center"/>
          </w:tcPr>
          <w:p w14:paraId="57F5383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w:t>
            </w:r>
          </w:p>
        </w:tc>
        <w:tc>
          <w:tcPr>
            <w:tcW w:w="783" w:type="dxa"/>
            <w:gridSpan w:val="2"/>
            <w:shd w:val="clear" w:color="auto" w:fill="FF0000"/>
            <w:vAlign w:val="center"/>
          </w:tcPr>
          <w:p w14:paraId="7579B1C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793" w:type="dxa"/>
            <w:gridSpan w:val="2"/>
            <w:shd w:val="clear" w:color="auto" w:fill="FF0000"/>
            <w:vAlign w:val="center"/>
          </w:tcPr>
          <w:p w14:paraId="58A6E4E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745" w:type="dxa"/>
            <w:gridSpan w:val="2"/>
            <w:shd w:val="clear" w:color="auto" w:fill="FF0000"/>
            <w:vAlign w:val="center"/>
          </w:tcPr>
          <w:p w14:paraId="15A9683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1F0EB83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821" w:type="dxa"/>
            <w:gridSpan w:val="2"/>
            <w:shd w:val="clear" w:color="auto" w:fill="FF0000"/>
            <w:vAlign w:val="center"/>
          </w:tcPr>
          <w:p w14:paraId="12BE6B2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r>
      <w:tr w:rsidR="003949A4" w:rsidRPr="00F60F0A" w14:paraId="2E82B0B9" w14:textId="77777777" w:rsidTr="003949A4">
        <w:trPr>
          <w:trHeight w:val="315"/>
        </w:trPr>
        <w:tc>
          <w:tcPr>
            <w:tcW w:w="4491" w:type="dxa"/>
            <w:shd w:val="clear" w:color="auto" w:fill="FF0000"/>
            <w:vAlign w:val="center"/>
          </w:tcPr>
          <w:p w14:paraId="576EBAC9" w14:textId="77777777" w:rsidR="003949A4" w:rsidRPr="00F60F0A"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Lower level of study but with a different FE provider</w:t>
            </w:r>
          </w:p>
        </w:tc>
        <w:tc>
          <w:tcPr>
            <w:tcW w:w="746" w:type="dxa"/>
            <w:shd w:val="clear" w:color="auto" w:fill="FF0000"/>
            <w:vAlign w:val="center"/>
          </w:tcPr>
          <w:p w14:paraId="4E00A87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53" w:type="dxa"/>
            <w:shd w:val="clear" w:color="auto" w:fill="FF0000"/>
            <w:vAlign w:val="center"/>
          </w:tcPr>
          <w:p w14:paraId="0A4B588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078F626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22BF91F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735E4AE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036D41E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1185689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4609915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78198A7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782" w:type="dxa"/>
            <w:gridSpan w:val="2"/>
            <w:shd w:val="clear" w:color="auto" w:fill="FF0000"/>
            <w:vAlign w:val="center"/>
          </w:tcPr>
          <w:p w14:paraId="06E1417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0A98094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05A8CD5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45" w:type="dxa"/>
            <w:gridSpan w:val="2"/>
            <w:shd w:val="clear" w:color="auto" w:fill="FF0000"/>
            <w:vAlign w:val="center"/>
          </w:tcPr>
          <w:p w14:paraId="37DAA00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593A1E6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21" w:type="dxa"/>
            <w:gridSpan w:val="2"/>
            <w:shd w:val="clear" w:color="auto" w:fill="FF0000"/>
            <w:vAlign w:val="center"/>
          </w:tcPr>
          <w:p w14:paraId="25AE65C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r>
      <w:tr w:rsidR="003949A4" w:rsidRPr="00F60F0A" w14:paraId="301C5493" w14:textId="77777777" w:rsidTr="003949A4">
        <w:trPr>
          <w:trHeight w:val="315"/>
        </w:trPr>
        <w:tc>
          <w:tcPr>
            <w:tcW w:w="4491" w:type="dxa"/>
            <w:shd w:val="clear" w:color="auto" w:fill="FF0000"/>
            <w:vAlign w:val="center"/>
          </w:tcPr>
          <w:p w14:paraId="66C27C9A"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Caring for family</w:t>
            </w:r>
          </w:p>
        </w:tc>
        <w:tc>
          <w:tcPr>
            <w:tcW w:w="746" w:type="dxa"/>
            <w:shd w:val="clear" w:color="auto" w:fill="FF0000"/>
            <w:vAlign w:val="center"/>
          </w:tcPr>
          <w:p w14:paraId="4E33002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53" w:type="dxa"/>
            <w:shd w:val="clear" w:color="auto" w:fill="FF0000"/>
            <w:vAlign w:val="center"/>
          </w:tcPr>
          <w:p w14:paraId="1599BAB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459C396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1552C5C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6394C0A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25" w:type="dxa"/>
            <w:gridSpan w:val="2"/>
            <w:shd w:val="clear" w:color="auto" w:fill="FF0000"/>
            <w:vAlign w:val="center"/>
          </w:tcPr>
          <w:p w14:paraId="5CAF883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550A224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00D1549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79A6B5B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82" w:type="dxa"/>
            <w:gridSpan w:val="2"/>
            <w:shd w:val="clear" w:color="auto" w:fill="FF0000"/>
            <w:vAlign w:val="center"/>
          </w:tcPr>
          <w:p w14:paraId="0B96024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14E31AA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6782CBA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45" w:type="dxa"/>
            <w:gridSpan w:val="2"/>
            <w:shd w:val="clear" w:color="auto" w:fill="FF0000"/>
            <w:vAlign w:val="center"/>
          </w:tcPr>
          <w:p w14:paraId="1FCC25C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75D2282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21" w:type="dxa"/>
            <w:gridSpan w:val="2"/>
            <w:shd w:val="clear" w:color="auto" w:fill="FF0000"/>
            <w:vAlign w:val="center"/>
          </w:tcPr>
          <w:p w14:paraId="1A5B000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r>
      <w:tr w:rsidR="003949A4" w:rsidRPr="00F60F0A" w14:paraId="54E2DC61" w14:textId="77777777" w:rsidTr="003949A4">
        <w:trPr>
          <w:trHeight w:val="315"/>
        </w:trPr>
        <w:tc>
          <w:tcPr>
            <w:tcW w:w="4491" w:type="dxa"/>
            <w:shd w:val="clear" w:color="auto" w:fill="FF0000"/>
            <w:vAlign w:val="center"/>
          </w:tcPr>
          <w:p w14:paraId="49E54AF1"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Pregnancy</w:t>
            </w:r>
          </w:p>
        </w:tc>
        <w:tc>
          <w:tcPr>
            <w:tcW w:w="746" w:type="dxa"/>
            <w:shd w:val="clear" w:color="auto" w:fill="FF0000"/>
            <w:vAlign w:val="center"/>
          </w:tcPr>
          <w:p w14:paraId="7C78DA9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53" w:type="dxa"/>
            <w:shd w:val="clear" w:color="auto" w:fill="FF0000"/>
            <w:vAlign w:val="center"/>
          </w:tcPr>
          <w:p w14:paraId="4366A0E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FF0000"/>
            <w:vAlign w:val="center"/>
          </w:tcPr>
          <w:p w14:paraId="5338AEC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40965D8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5933B96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305BFBF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53DDBC8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7C9718D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4BA0724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82" w:type="dxa"/>
            <w:gridSpan w:val="2"/>
            <w:shd w:val="clear" w:color="auto" w:fill="FF0000"/>
            <w:vAlign w:val="center"/>
          </w:tcPr>
          <w:p w14:paraId="654CF1F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53EBB1A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140C19F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45" w:type="dxa"/>
            <w:gridSpan w:val="2"/>
            <w:shd w:val="clear" w:color="auto" w:fill="FF0000"/>
            <w:vAlign w:val="center"/>
          </w:tcPr>
          <w:p w14:paraId="2F4D8DB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4D43B0E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821" w:type="dxa"/>
            <w:gridSpan w:val="2"/>
            <w:shd w:val="clear" w:color="auto" w:fill="FF0000"/>
            <w:vAlign w:val="center"/>
          </w:tcPr>
          <w:p w14:paraId="38E56F1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r>
      <w:tr w:rsidR="003949A4" w:rsidRPr="00F60F0A" w14:paraId="6F3461B7" w14:textId="77777777" w:rsidTr="003949A4">
        <w:trPr>
          <w:trHeight w:val="315"/>
        </w:trPr>
        <w:tc>
          <w:tcPr>
            <w:tcW w:w="4491" w:type="dxa"/>
            <w:shd w:val="clear" w:color="auto" w:fill="FF0000"/>
            <w:vAlign w:val="center"/>
          </w:tcPr>
          <w:p w14:paraId="1E2D6316"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Further study on another non-accredited course to develop new skills/improve confidence</w:t>
            </w:r>
          </w:p>
        </w:tc>
        <w:tc>
          <w:tcPr>
            <w:tcW w:w="746" w:type="dxa"/>
            <w:shd w:val="clear" w:color="auto" w:fill="FF0000"/>
            <w:vAlign w:val="center"/>
          </w:tcPr>
          <w:p w14:paraId="4E3F016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53" w:type="dxa"/>
            <w:shd w:val="clear" w:color="auto" w:fill="FF0000"/>
            <w:vAlign w:val="center"/>
          </w:tcPr>
          <w:p w14:paraId="6225D86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c>
          <w:tcPr>
            <w:tcW w:w="795" w:type="dxa"/>
            <w:shd w:val="clear" w:color="auto" w:fill="FF0000"/>
            <w:vAlign w:val="center"/>
          </w:tcPr>
          <w:p w14:paraId="60EB0D2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3463898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604C146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61B68AC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32F5ECD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1F8B24E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3813B25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82" w:type="dxa"/>
            <w:gridSpan w:val="2"/>
            <w:shd w:val="clear" w:color="auto" w:fill="FF0000"/>
            <w:vAlign w:val="center"/>
          </w:tcPr>
          <w:p w14:paraId="66ADC08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32C087E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1F29DED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45" w:type="dxa"/>
            <w:gridSpan w:val="2"/>
            <w:shd w:val="clear" w:color="auto" w:fill="FF0000"/>
            <w:vAlign w:val="center"/>
          </w:tcPr>
          <w:p w14:paraId="2455B91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94" w:type="dxa"/>
            <w:gridSpan w:val="2"/>
            <w:shd w:val="clear" w:color="auto" w:fill="FF0000"/>
            <w:vAlign w:val="center"/>
          </w:tcPr>
          <w:p w14:paraId="07AB686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1" w:type="dxa"/>
            <w:gridSpan w:val="2"/>
            <w:shd w:val="clear" w:color="auto" w:fill="FF0000"/>
            <w:vAlign w:val="center"/>
          </w:tcPr>
          <w:p w14:paraId="55D1DDB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r>
      <w:tr w:rsidR="003949A4" w:rsidRPr="00F60F0A" w14:paraId="41501E68" w14:textId="77777777" w:rsidTr="003949A4">
        <w:trPr>
          <w:trHeight w:val="315"/>
        </w:trPr>
        <w:tc>
          <w:tcPr>
            <w:tcW w:w="4491" w:type="dxa"/>
            <w:shd w:val="clear" w:color="auto" w:fill="FF0000"/>
            <w:vAlign w:val="center"/>
          </w:tcPr>
          <w:p w14:paraId="4795A350"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NEET/unemployment</w:t>
            </w:r>
          </w:p>
        </w:tc>
        <w:tc>
          <w:tcPr>
            <w:tcW w:w="746" w:type="dxa"/>
            <w:shd w:val="clear" w:color="auto" w:fill="FF0000"/>
            <w:vAlign w:val="center"/>
          </w:tcPr>
          <w:p w14:paraId="52A71B6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753" w:type="dxa"/>
            <w:shd w:val="clear" w:color="auto" w:fill="FF0000"/>
            <w:vAlign w:val="center"/>
          </w:tcPr>
          <w:p w14:paraId="6FD2914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c>
          <w:tcPr>
            <w:tcW w:w="795" w:type="dxa"/>
            <w:shd w:val="clear" w:color="auto" w:fill="FF0000"/>
            <w:vAlign w:val="center"/>
          </w:tcPr>
          <w:p w14:paraId="7C1D769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11.1</w:t>
            </w:r>
          </w:p>
        </w:tc>
        <w:tc>
          <w:tcPr>
            <w:tcW w:w="795" w:type="dxa"/>
            <w:shd w:val="clear" w:color="auto" w:fill="FF0000"/>
            <w:vAlign w:val="center"/>
          </w:tcPr>
          <w:p w14:paraId="115A5DB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738" w:type="dxa"/>
            <w:shd w:val="clear" w:color="auto" w:fill="FF0000"/>
            <w:vAlign w:val="center"/>
          </w:tcPr>
          <w:p w14:paraId="1B7D240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25" w:type="dxa"/>
            <w:gridSpan w:val="2"/>
            <w:shd w:val="clear" w:color="auto" w:fill="FF0000"/>
            <w:vAlign w:val="center"/>
          </w:tcPr>
          <w:p w14:paraId="2ADCDB7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12.2</w:t>
            </w:r>
          </w:p>
        </w:tc>
        <w:tc>
          <w:tcPr>
            <w:tcW w:w="875" w:type="dxa"/>
            <w:gridSpan w:val="2"/>
            <w:shd w:val="clear" w:color="auto" w:fill="FF0000"/>
            <w:vAlign w:val="center"/>
          </w:tcPr>
          <w:p w14:paraId="75DC4EC7"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4.7</w:t>
            </w:r>
          </w:p>
        </w:tc>
        <w:tc>
          <w:tcPr>
            <w:tcW w:w="875" w:type="dxa"/>
            <w:gridSpan w:val="2"/>
            <w:shd w:val="clear" w:color="auto" w:fill="FF0000"/>
            <w:vAlign w:val="center"/>
          </w:tcPr>
          <w:p w14:paraId="1FC70D6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852" w:type="dxa"/>
            <w:gridSpan w:val="2"/>
            <w:shd w:val="clear" w:color="auto" w:fill="FF0000"/>
            <w:vAlign w:val="center"/>
          </w:tcPr>
          <w:p w14:paraId="3258D0B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782" w:type="dxa"/>
            <w:gridSpan w:val="2"/>
            <w:shd w:val="clear" w:color="auto" w:fill="FF0000"/>
            <w:vAlign w:val="center"/>
          </w:tcPr>
          <w:p w14:paraId="144B3F0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783" w:type="dxa"/>
            <w:gridSpan w:val="2"/>
            <w:shd w:val="clear" w:color="auto" w:fill="FF0000"/>
            <w:vAlign w:val="center"/>
          </w:tcPr>
          <w:p w14:paraId="25BE3E9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10.5</w:t>
            </w:r>
          </w:p>
        </w:tc>
        <w:tc>
          <w:tcPr>
            <w:tcW w:w="793" w:type="dxa"/>
            <w:gridSpan w:val="2"/>
            <w:shd w:val="clear" w:color="auto" w:fill="FF0000"/>
            <w:vAlign w:val="center"/>
          </w:tcPr>
          <w:p w14:paraId="0E733C0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4.0</w:t>
            </w:r>
          </w:p>
        </w:tc>
        <w:tc>
          <w:tcPr>
            <w:tcW w:w="745" w:type="dxa"/>
            <w:gridSpan w:val="2"/>
            <w:shd w:val="clear" w:color="auto" w:fill="FF0000"/>
            <w:vAlign w:val="center"/>
          </w:tcPr>
          <w:p w14:paraId="75D1F1D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8.7</w:t>
            </w:r>
          </w:p>
        </w:tc>
        <w:tc>
          <w:tcPr>
            <w:tcW w:w="794" w:type="dxa"/>
            <w:gridSpan w:val="2"/>
            <w:shd w:val="clear" w:color="auto" w:fill="FF0000"/>
            <w:vAlign w:val="center"/>
          </w:tcPr>
          <w:p w14:paraId="1236B7A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w:t>
            </w:r>
          </w:p>
        </w:tc>
        <w:tc>
          <w:tcPr>
            <w:tcW w:w="821" w:type="dxa"/>
            <w:gridSpan w:val="2"/>
            <w:shd w:val="clear" w:color="auto" w:fill="FF0000"/>
            <w:vAlign w:val="center"/>
          </w:tcPr>
          <w:p w14:paraId="582FEAD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9.2</w:t>
            </w:r>
          </w:p>
        </w:tc>
      </w:tr>
      <w:tr w:rsidR="003949A4" w:rsidRPr="00F60F0A" w14:paraId="3294E2B0" w14:textId="77777777" w:rsidTr="003949A4">
        <w:trPr>
          <w:trHeight w:val="315"/>
        </w:trPr>
        <w:tc>
          <w:tcPr>
            <w:tcW w:w="4491" w:type="dxa"/>
            <w:shd w:val="clear" w:color="auto" w:fill="FF0000"/>
            <w:vAlign w:val="center"/>
          </w:tcPr>
          <w:p w14:paraId="39AB4463"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Long term illness</w:t>
            </w:r>
          </w:p>
        </w:tc>
        <w:tc>
          <w:tcPr>
            <w:tcW w:w="746" w:type="dxa"/>
            <w:shd w:val="clear" w:color="auto" w:fill="FF0000"/>
            <w:vAlign w:val="center"/>
          </w:tcPr>
          <w:p w14:paraId="7A6B642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53" w:type="dxa"/>
            <w:shd w:val="clear" w:color="auto" w:fill="FF0000"/>
            <w:vAlign w:val="center"/>
          </w:tcPr>
          <w:p w14:paraId="04EF06D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w:t>
            </w:r>
          </w:p>
        </w:tc>
        <w:tc>
          <w:tcPr>
            <w:tcW w:w="795" w:type="dxa"/>
            <w:shd w:val="clear" w:color="auto" w:fill="FF0000"/>
            <w:vAlign w:val="center"/>
          </w:tcPr>
          <w:p w14:paraId="60E7112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1B898F8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738" w:type="dxa"/>
            <w:shd w:val="clear" w:color="auto" w:fill="FF0000"/>
            <w:vAlign w:val="center"/>
          </w:tcPr>
          <w:p w14:paraId="214D962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38850B9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6319672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60974D2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52" w:type="dxa"/>
            <w:gridSpan w:val="2"/>
            <w:shd w:val="clear" w:color="auto" w:fill="FF0000"/>
            <w:vAlign w:val="center"/>
          </w:tcPr>
          <w:p w14:paraId="2778F43E"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2" w:type="dxa"/>
            <w:gridSpan w:val="2"/>
            <w:shd w:val="clear" w:color="auto" w:fill="FF0000"/>
            <w:vAlign w:val="center"/>
          </w:tcPr>
          <w:p w14:paraId="663EC523"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111DCF0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793" w:type="dxa"/>
            <w:gridSpan w:val="2"/>
            <w:shd w:val="clear" w:color="auto" w:fill="FF0000"/>
            <w:vAlign w:val="center"/>
          </w:tcPr>
          <w:p w14:paraId="3F9BBD9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45" w:type="dxa"/>
            <w:gridSpan w:val="2"/>
            <w:shd w:val="clear" w:color="auto" w:fill="FF0000"/>
            <w:vAlign w:val="center"/>
          </w:tcPr>
          <w:p w14:paraId="54C554B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2.9</w:t>
            </w:r>
          </w:p>
        </w:tc>
        <w:tc>
          <w:tcPr>
            <w:tcW w:w="794" w:type="dxa"/>
            <w:gridSpan w:val="2"/>
            <w:shd w:val="clear" w:color="auto" w:fill="FF0000"/>
            <w:vAlign w:val="center"/>
          </w:tcPr>
          <w:p w14:paraId="314F20C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821" w:type="dxa"/>
            <w:gridSpan w:val="2"/>
            <w:shd w:val="clear" w:color="auto" w:fill="FF0000"/>
            <w:vAlign w:val="center"/>
          </w:tcPr>
          <w:p w14:paraId="43A8822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w:t>
            </w:r>
          </w:p>
        </w:tc>
      </w:tr>
      <w:tr w:rsidR="003949A4" w:rsidRPr="00F60F0A" w14:paraId="586B244E" w14:textId="77777777" w:rsidTr="003949A4">
        <w:trPr>
          <w:trHeight w:val="315"/>
        </w:trPr>
        <w:tc>
          <w:tcPr>
            <w:tcW w:w="4491" w:type="dxa"/>
            <w:shd w:val="clear" w:color="auto" w:fill="FF0000"/>
            <w:vAlign w:val="center"/>
          </w:tcPr>
          <w:p w14:paraId="14C94458"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Unable to contact</w:t>
            </w:r>
          </w:p>
        </w:tc>
        <w:tc>
          <w:tcPr>
            <w:tcW w:w="746" w:type="dxa"/>
            <w:shd w:val="clear" w:color="auto" w:fill="FF0000"/>
            <w:vAlign w:val="center"/>
          </w:tcPr>
          <w:p w14:paraId="084FA59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w:t>
            </w:r>
          </w:p>
        </w:tc>
        <w:tc>
          <w:tcPr>
            <w:tcW w:w="753" w:type="dxa"/>
            <w:shd w:val="clear" w:color="auto" w:fill="FF0000"/>
            <w:vAlign w:val="center"/>
          </w:tcPr>
          <w:p w14:paraId="729109A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795" w:type="dxa"/>
            <w:shd w:val="clear" w:color="auto" w:fill="FF0000"/>
            <w:vAlign w:val="center"/>
          </w:tcPr>
          <w:p w14:paraId="412BCCB8"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5" w:type="dxa"/>
            <w:shd w:val="clear" w:color="auto" w:fill="FF0000"/>
            <w:vAlign w:val="center"/>
          </w:tcPr>
          <w:p w14:paraId="4859774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51E560B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25" w:type="dxa"/>
            <w:gridSpan w:val="2"/>
            <w:shd w:val="clear" w:color="auto" w:fill="FF0000"/>
            <w:vAlign w:val="center"/>
          </w:tcPr>
          <w:p w14:paraId="67BC6D8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42C1AE9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75" w:type="dxa"/>
            <w:gridSpan w:val="2"/>
            <w:shd w:val="clear" w:color="auto" w:fill="FF0000"/>
            <w:vAlign w:val="center"/>
          </w:tcPr>
          <w:p w14:paraId="1B54216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0591ABD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82" w:type="dxa"/>
            <w:gridSpan w:val="2"/>
            <w:shd w:val="clear" w:color="auto" w:fill="FF0000"/>
            <w:vAlign w:val="center"/>
          </w:tcPr>
          <w:p w14:paraId="4079CE3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83" w:type="dxa"/>
            <w:gridSpan w:val="2"/>
            <w:shd w:val="clear" w:color="auto" w:fill="FF0000"/>
            <w:vAlign w:val="center"/>
          </w:tcPr>
          <w:p w14:paraId="1BE7F00A"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2.6</w:t>
            </w:r>
          </w:p>
        </w:tc>
        <w:tc>
          <w:tcPr>
            <w:tcW w:w="793" w:type="dxa"/>
            <w:gridSpan w:val="2"/>
            <w:shd w:val="clear" w:color="auto" w:fill="FF0000"/>
            <w:vAlign w:val="center"/>
          </w:tcPr>
          <w:p w14:paraId="2BF078F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w:t>
            </w:r>
          </w:p>
        </w:tc>
        <w:tc>
          <w:tcPr>
            <w:tcW w:w="745" w:type="dxa"/>
            <w:gridSpan w:val="2"/>
            <w:shd w:val="clear" w:color="auto" w:fill="FF0000"/>
            <w:vAlign w:val="center"/>
          </w:tcPr>
          <w:p w14:paraId="435E5515"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794" w:type="dxa"/>
            <w:gridSpan w:val="2"/>
            <w:shd w:val="clear" w:color="auto" w:fill="FF0000"/>
            <w:vAlign w:val="center"/>
          </w:tcPr>
          <w:p w14:paraId="14F2D1EF"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c>
          <w:tcPr>
            <w:tcW w:w="821" w:type="dxa"/>
            <w:gridSpan w:val="2"/>
            <w:shd w:val="clear" w:color="auto" w:fill="FF0000"/>
            <w:vAlign w:val="center"/>
          </w:tcPr>
          <w:p w14:paraId="426C865B"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r>
      <w:tr w:rsidR="003949A4" w:rsidRPr="00F60F0A" w14:paraId="26AF0EC7" w14:textId="77777777" w:rsidTr="003949A4">
        <w:trPr>
          <w:trHeight w:val="315"/>
        </w:trPr>
        <w:tc>
          <w:tcPr>
            <w:tcW w:w="4491" w:type="dxa"/>
            <w:shd w:val="clear" w:color="auto" w:fill="FF0000"/>
            <w:vAlign w:val="center"/>
          </w:tcPr>
          <w:p w14:paraId="215C969C" w14:textId="77777777" w:rsidR="003949A4" w:rsidRDefault="003949A4" w:rsidP="00AF2F17">
            <w:pPr>
              <w:rPr>
                <w:rFonts w:eastAsia="Times New Roman" w:cstheme="minorHAnsi"/>
                <w:color w:val="000000"/>
                <w:sz w:val="22"/>
                <w:szCs w:val="22"/>
                <w:lang w:eastAsia="en-GB"/>
              </w:rPr>
            </w:pPr>
            <w:r>
              <w:rPr>
                <w:rFonts w:eastAsia="Times New Roman" w:cstheme="minorHAnsi"/>
                <w:color w:val="000000"/>
                <w:sz w:val="22"/>
                <w:szCs w:val="22"/>
                <w:lang w:eastAsia="en-GB"/>
              </w:rPr>
              <w:t>Volunteer/gap year</w:t>
            </w:r>
          </w:p>
        </w:tc>
        <w:tc>
          <w:tcPr>
            <w:tcW w:w="746" w:type="dxa"/>
            <w:shd w:val="clear" w:color="auto" w:fill="FF0000"/>
            <w:vAlign w:val="center"/>
          </w:tcPr>
          <w:p w14:paraId="780AA314"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53" w:type="dxa"/>
            <w:shd w:val="clear" w:color="auto" w:fill="FF0000"/>
            <w:vAlign w:val="center"/>
          </w:tcPr>
          <w:p w14:paraId="4B1F304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c>
          <w:tcPr>
            <w:tcW w:w="795" w:type="dxa"/>
            <w:shd w:val="clear" w:color="auto" w:fill="FF0000"/>
            <w:vAlign w:val="center"/>
          </w:tcPr>
          <w:p w14:paraId="068AD60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95" w:type="dxa"/>
            <w:shd w:val="clear" w:color="auto" w:fill="FF0000"/>
            <w:vAlign w:val="center"/>
          </w:tcPr>
          <w:p w14:paraId="1740942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43399CA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143AC4AD"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2D97E1D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5" w:type="dxa"/>
            <w:gridSpan w:val="2"/>
            <w:shd w:val="clear" w:color="auto" w:fill="FF0000"/>
            <w:vAlign w:val="center"/>
          </w:tcPr>
          <w:p w14:paraId="36BEAE8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4C3AFD5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782" w:type="dxa"/>
            <w:gridSpan w:val="2"/>
            <w:shd w:val="clear" w:color="auto" w:fill="FF0000"/>
            <w:vAlign w:val="center"/>
          </w:tcPr>
          <w:p w14:paraId="0E169DB9"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14AD79E2"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5E298501"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45" w:type="dxa"/>
            <w:gridSpan w:val="2"/>
            <w:shd w:val="clear" w:color="auto" w:fill="FF0000"/>
            <w:vAlign w:val="center"/>
          </w:tcPr>
          <w:p w14:paraId="79E05026"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94" w:type="dxa"/>
            <w:gridSpan w:val="2"/>
            <w:shd w:val="clear" w:color="auto" w:fill="FF0000"/>
            <w:vAlign w:val="center"/>
          </w:tcPr>
          <w:p w14:paraId="2D6FCB60"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821" w:type="dxa"/>
            <w:gridSpan w:val="2"/>
            <w:shd w:val="clear" w:color="auto" w:fill="FF0000"/>
            <w:vAlign w:val="center"/>
          </w:tcPr>
          <w:p w14:paraId="34D9E83C" w14:textId="77777777" w:rsidR="003949A4" w:rsidRPr="00F60F0A" w:rsidRDefault="003949A4" w:rsidP="00AF2F17">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r>
      <w:bookmarkEnd w:id="0"/>
    </w:tbl>
    <w:p w14:paraId="552F919D" w14:textId="77777777" w:rsidR="003949A4" w:rsidRPr="00B25FD4" w:rsidRDefault="003949A4" w:rsidP="00B25FD4">
      <w:pPr>
        <w:tabs>
          <w:tab w:val="left" w:pos="2508"/>
        </w:tabs>
        <w:jc w:val="both"/>
        <w:rPr>
          <w:rFonts w:eastAsia="Times New Roman" w:cstheme="minorHAnsi"/>
          <w:bCs/>
          <w:color w:val="212529"/>
          <w:sz w:val="22"/>
          <w:szCs w:val="22"/>
        </w:rPr>
      </w:pPr>
    </w:p>
    <w:sectPr w:rsidR="003949A4" w:rsidRPr="00B25FD4" w:rsidSect="003949A4">
      <w:pgSz w:w="23808" w:h="16840" w:orient="landscape" w:code="8"/>
      <w:pgMar w:top="1440" w:right="567"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022A"/>
    <w:multiLevelType w:val="hybridMultilevel"/>
    <w:tmpl w:val="EC7E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22930"/>
    <w:multiLevelType w:val="hybridMultilevel"/>
    <w:tmpl w:val="B544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A5C9D"/>
    <w:multiLevelType w:val="hybridMultilevel"/>
    <w:tmpl w:val="59847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0F04AB"/>
    <w:multiLevelType w:val="hybridMultilevel"/>
    <w:tmpl w:val="3E1298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66B32"/>
    <w:multiLevelType w:val="hybridMultilevel"/>
    <w:tmpl w:val="6C9E4F80"/>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9F33CD"/>
    <w:multiLevelType w:val="hybridMultilevel"/>
    <w:tmpl w:val="168C5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3A44ED"/>
    <w:multiLevelType w:val="hybridMultilevel"/>
    <w:tmpl w:val="715C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52A1B"/>
    <w:multiLevelType w:val="hybridMultilevel"/>
    <w:tmpl w:val="AE14DB48"/>
    <w:lvl w:ilvl="0" w:tplc="EBF49878">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2609C"/>
    <w:multiLevelType w:val="hybridMultilevel"/>
    <w:tmpl w:val="17208CE4"/>
    <w:lvl w:ilvl="0" w:tplc="54E413E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5472E"/>
    <w:multiLevelType w:val="hybridMultilevel"/>
    <w:tmpl w:val="D6D06E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8B0C91"/>
    <w:multiLevelType w:val="hybridMultilevel"/>
    <w:tmpl w:val="874841C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DA399E"/>
    <w:multiLevelType w:val="hybridMultilevel"/>
    <w:tmpl w:val="93D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815F7"/>
    <w:multiLevelType w:val="hybridMultilevel"/>
    <w:tmpl w:val="316A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60AA3"/>
    <w:multiLevelType w:val="hybridMultilevel"/>
    <w:tmpl w:val="EFF2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320F"/>
    <w:multiLevelType w:val="hybridMultilevel"/>
    <w:tmpl w:val="7F380C60"/>
    <w:lvl w:ilvl="0" w:tplc="94029C6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6ED0"/>
    <w:multiLevelType w:val="hybridMultilevel"/>
    <w:tmpl w:val="FFD4FD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668E6"/>
    <w:multiLevelType w:val="hybridMultilevel"/>
    <w:tmpl w:val="1A4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C408A"/>
    <w:multiLevelType w:val="hybridMultilevel"/>
    <w:tmpl w:val="6AFC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12FBB"/>
    <w:multiLevelType w:val="hybridMultilevel"/>
    <w:tmpl w:val="58BC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C70B5"/>
    <w:multiLevelType w:val="hybridMultilevel"/>
    <w:tmpl w:val="3E4C4D3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045F92"/>
    <w:multiLevelType w:val="hybridMultilevel"/>
    <w:tmpl w:val="8DA0A782"/>
    <w:lvl w:ilvl="0" w:tplc="62E442F2">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F79BA"/>
    <w:multiLevelType w:val="hybridMultilevel"/>
    <w:tmpl w:val="472A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75C4C"/>
    <w:multiLevelType w:val="hybridMultilevel"/>
    <w:tmpl w:val="523C5A7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F2673B"/>
    <w:multiLevelType w:val="hybridMultilevel"/>
    <w:tmpl w:val="3B5C934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01021E"/>
    <w:multiLevelType w:val="hybridMultilevel"/>
    <w:tmpl w:val="B4BA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F015F2"/>
    <w:multiLevelType w:val="hybridMultilevel"/>
    <w:tmpl w:val="6FBE5996"/>
    <w:lvl w:ilvl="0" w:tplc="3F8EAD14">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2330C"/>
    <w:multiLevelType w:val="hybridMultilevel"/>
    <w:tmpl w:val="B3A44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F51452"/>
    <w:multiLevelType w:val="hybridMultilevel"/>
    <w:tmpl w:val="9D7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A1E6D"/>
    <w:multiLevelType w:val="multilevel"/>
    <w:tmpl w:val="2C6EC8FE"/>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5C4E6E75"/>
    <w:multiLevelType w:val="hybridMultilevel"/>
    <w:tmpl w:val="7C7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577FE"/>
    <w:multiLevelType w:val="hybridMultilevel"/>
    <w:tmpl w:val="29DE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E6003F"/>
    <w:multiLevelType w:val="hybridMultilevel"/>
    <w:tmpl w:val="5A8C1D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42253E"/>
    <w:multiLevelType w:val="hybridMultilevel"/>
    <w:tmpl w:val="0D606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B86260"/>
    <w:multiLevelType w:val="hybridMultilevel"/>
    <w:tmpl w:val="FC669624"/>
    <w:lvl w:ilvl="0" w:tplc="1EFE51A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BF360A"/>
    <w:multiLevelType w:val="hybridMultilevel"/>
    <w:tmpl w:val="35E0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B128D"/>
    <w:multiLevelType w:val="hybridMultilevel"/>
    <w:tmpl w:val="7A023786"/>
    <w:lvl w:ilvl="0" w:tplc="33EA29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332087"/>
    <w:multiLevelType w:val="hybridMultilevel"/>
    <w:tmpl w:val="46AED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C224BC"/>
    <w:multiLevelType w:val="hybridMultilevel"/>
    <w:tmpl w:val="E4C4CB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40357194">
    <w:abstractNumId w:val="12"/>
  </w:num>
  <w:num w:numId="2" w16cid:durableId="2141606873">
    <w:abstractNumId w:val="1"/>
  </w:num>
  <w:num w:numId="3" w16cid:durableId="1532260607">
    <w:abstractNumId w:val="7"/>
  </w:num>
  <w:num w:numId="4" w16cid:durableId="1355182780">
    <w:abstractNumId w:val="2"/>
  </w:num>
  <w:num w:numId="5" w16cid:durableId="203518441">
    <w:abstractNumId w:val="14"/>
  </w:num>
  <w:num w:numId="6" w16cid:durableId="205073185">
    <w:abstractNumId w:val="35"/>
  </w:num>
  <w:num w:numId="7" w16cid:durableId="1704135719">
    <w:abstractNumId w:val="0"/>
  </w:num>
  <w:num w:numId="8" w16cid:durableId="592788457">
    <w:abstractNumId w:val="15"/>
  </w:num>
  <w:num w:numId="9" w16cid:durableId="699545939">
    <w:abstractNumId w:val="26"/>
  </w:num>
  <w:num w:numId="10" w16cid:durableId="1326085502">
    <w:abstractNumId w:val="18"/>
  </w:num>
  <w:num w:numId="11" w16cid:durableId="219827429">
    <w:abstractNumId w:val="17"/>
  </w:num>
  <w:num w:numId="12" w16cid:durableId="1011686834">
    <w:abstractNumId w:val="6"/>
  </w:num>
  <w:num w:numId="13" w16cid:durableId="659386835">
    <w:abstractNumId w:val="13"/>
  </w:num>
  <w:num w:numId="14" w16cid:durableId="1265184185">
    <w:abstractNumId w:val="11"/>
  </w:num>
  <w:num w:numId="15" w16cid:durableId="377320507">
    <w:abstractNumId w:val="21"/>
  </w:num>
  <w:num w:numId="16" w16cid:durableId="1088649893">
    <w:abstractNumId w:val="31"/>
  </w:num>
  <w:num w:numId="17" w16cid:durableId="1816989950">
    <w:abstractNumId w:val="36"/>
  </w:num>
  <w:num w:numId="18" w16cid:durableId="1456558807">
    <w:abstractNumId w:val="9"/>
  </w:num>
  <w:num w:numId="19" w16cid:durableId="1853104534">
    <w:abstractNumId w:val="34"/>
  </w:num>
  <w:num w:numId="20" w16cid:durableId="963659946">
    <w:abstractNumId w:val="24"/>
  </w:num>
  <w:num w:numId="21" w16cid:durableId="526867736">
    <w:abstractNumId w:val="30"/>
  </w:num>
  <w:num w:numId="22" w16cid:durableId="1493718834">
    <w:abstractNumId w:val="8"/>
  </w:num>
  <w:num w:numId="23" w16cid:durableId="1512178950">
    <w:abstractNumId w:val="37"/>
  </w:num>
  <w:num w:numId="24" w16cid:durableId="1178695778">
    <w:abstractNumId w:val="20"/>
  </w:num>
  <w:num w:numId="25" w16cid:durableId="1682122657">
    <w:abstractNumId w:val="25"/>
  </w:num>
  <w:num w:numId="26" w16cid:durableId="1048838684">
    <w:abstractNumId w:val="5"/>
  </w:num>
  <w:num w:numId="27" w16cid:durableId="1188910721">
    <w:abstractNumId w:val="32"/>
  </w:num>
  <w:num w:numId="28" w16cid:durableId="1259172810">
    <w:abstractNumId w:val="33"/>
  </w:num>
  <w:num w:numId="29" w16cid:durableId="1798645770">
    <w:abstractNumId w:val="10"/>
  </w:num>
  <w:num w:numId="30" w16cid:durableId="175854777">
    <w:abstractNumId w:val="23"/>
  </w:num>
  <w:num w:numId="31" w16cid:durableId="254553248">
    <w:abstractNumId w:val="22"/>
  </w:num>
  <w:num w:numId="32" w16cid:durableId="62528069">
    <w:abstractNumId w:val="4"/>
  </w:num>
  <w:num w:numId="33" w16cid:durableId="1134517378">
    <w:abstractNumId w:val="19"/>
  </w:num>
  <w:num w:numId="34" w16cid:durableId="2086760400">
    <w:abstractNumId w:val="3"/>
  </w:num>
  <w:num w:numId="35" w16cid:durableId="904947666">
    <w:abstractNumId w:val="27"/>
  </w:num>
  <w:num w:numId="36" w16cid:durableId="99955363">
    <w:abstractNumId w:val="16"/>
  </w:num>
  <w:num w:numId="37" w16cid:durableId="1285695180">
    <w:abstractNumId w:val="29"/>
  </w:num>
  <w:num w:numId="38" w16cid:durableId="14285046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A"/>
    <w:rsid w:val="000023EC"/>
    <w:rsid w:val="00014228"/>
    <w:rsid w:val="00016E8E"/>
    <w:rsid w:val="00021594"/>
    <w:rsid w:val="00027F97"/>
    <w:rsid w:val="000311AB"/>
    <w:rsid w:val="00033AC9"/>
    <w:rsid w:val="000347B5"/>
    <w:rsid w:val="00035374"/>
    <w:rsid w:val="00057D3B"/>
    <w:rsid w:val="00062F0A"/>
    <w:rsid w:val="0007257B"/>
    <w:rsid w:val="00073D0A"/>
    <w:rsid w:val="00075899"/>
    <w:rsid w:val="0007712F"/>
    <w:rsid w:val="00083DDF"/>
    <w:rsid w:val="00085BEB"/>
    <w:rsid w:val="00086891"/>
    <w:rsid w:val="000A0357"/>
    <w:rsid w:val="000A266B"/>
    <w:rsid w:val="000A5B92"/>
    <w:rsid w:val="000A6D6A"/>
    <w:rsid w:val="000C09E8"/>
    <w:rsid w:val="000D2960"/>
    <w:rsid w:val="000D3961"/>
    <w:rsid w:val="000D42DC"/>
    <w:rsid w:val="000D5EF0"/>
    <w:rsid w:val="000D71BE"/>
    <w:rsid w:val="000E76DD"/>
    <w:rsid w:val="000F1C26"/>
    <w:rsid w:val="000F6569"/>
    <w:rsid w:val="000F674E"/>
    <w:rsid w:val="0010328C"/>
    <w:rsid w:val="001107C6"/>
    <w:rsid w:val="00120172"/>
    <w:rsid w:val="00126045"/>
    <w:rsid w:val="001337A3"/>
    <w:rsid w:val="00134B8F"/>
    <w:rsid w:val="001364E9"/>
    <w:rsid w:val="00136881"/>
    <w:rsid w:val="001510CD"/>
    <w:rsid w:val="0015200E"/>
    <w:rsid w:val="00161EB2"/>
    <w:rsid w:val="0016236A"/>
    <w:rsid w:val="00165209"/>
    <w:rsid w:val="00165614"/>
    <w:rsid w:val="00167326"/>
    <w:rsid w:val="0016792D"/>
    <w:rsid w:val="001712FA"/>
    <w:rsid w:val="00182818"/>
    <w:rsid w:val="001A52C0"/>
    <w:rsid w:val="001A5CF5"/>
    <w:rsid w:val="001A6C44"/>
    <w:rsid w:val="001B16B8"/>
    <w:rsid w:val="001B3C72"/>
    <w:rsid w:val="001C2E1A"/>
    <w:rsid w:val="001C2FEA"/>
    <w:rsid w:val="001C5554"/>
    <w:rsid w:val="001D00BA"/>
    <w:rsid w:val="001D5107"/>
    <w:rsid w:val="001E2268"/>
    <w:rsid w:val="001E510F"/>
    <w:rsid w:val="001E680C"/>
    <w:rsid w:val="001F04B6"/>
    <w:rsid w:val="00203CCD"/>
    <w:rsid w:val="002068F0"/>
    <w:rsid w:val="00207E0D"/>
    <w:rsid w:val="00216481"/>
    <w:rsid w:val="002174AE"/>
    <w:rsid w:val="0023036A"/>
    <w:rsid w:val="0023446D"/>
    <w:rsid w:val="00263744"/>
    <w:rsid w:val="00273FCE"/>
    <w:rsid w:val="00276D73"/>
    <w:rsid w:val="0028368B"/>
    <w:rsid w:val="002A0729"/>
    <w:rsid w:val="002A2BD4"/>
    <w:rsid w:val="002D277E"/>
    <w:rsid w:val="002D32B8"/>
    <w:rsid w:val="002D4492"/>
    <w:rsid w:val="002F3096"/>
    <w:rsid w:val="002F30B7"/>
    <w:rsid w:val="002F5942"/>
    <w:rsid w:val="002F7E74"/>
    <w:rsid w:val="00303D9D"/>
    <w:rsid w:val="00311FAD"/>
    <w:rsid w:val="0031618E"/>
    <w:rsid w:val="00316E3E"/>
    <w:rsid w:val="0032127B"/>
    <w:rsid w:val="00321808"/>
    <w:rsid w:val="00321CF0"/>
    <w:rsid w:val="003226B7"/>
    <w:rsid w:val="00326608"/>
    <w:rsid w:val="003319B6"/>
    <w:rsid w:val="00331AD0"/>
    <w:rsid w:val="00332BA4"/>
    <w:rsid w:val="00334DFD"/>
    <w:rsid w:val="00344FCC"/>
    <w:rsid w:val="0035068E"/>
    <w:rsid w:val="00351B82"/>
    <w:rsid w:val="00352FF3"/>
    <w:rsid w:val="00354095"/>
    <w:rsid w:val="003647DC"/>
    <w:rsid w:val="00364AA3"/>
    <w:rsid w:val="00370B33"/>
    <w:rsid w:val="003839B4"/>
    <w:rsid w:val="003848E2"/>
    <w:rsid w:val="0038588E"/>
    <w:rsid w:val="003949A4"/>
    <w:rsid w:val="003963D2"/>
    <w:rsid w:val="003965F2"/>
    <w:rsid w:val="003A1541"/>
    <w:rsid w:val="003A4D32"/>
    <w:rsid w:val="003A6E38"/>
    <w:rsid w:val="003B0616"/>
    <w:rsid w:val="003B5CB9"/>
    <w:rsid w:val="003C0CF7"/>
    <w:rsid w:val="003C2476"/>
    <w:rsid w:val="003D0DEC"/>
    <w:rsid w:val="003E373C"/>
    <w:rsid w:val="003E536C"/>
    <w:rsid w:val="003F222F"/>
    <w:rsid w:val="003F3594"/>
    <w:rsid w:val="003F6B64"/>
    <w:rsid w:val="00405BE2"/>
    <w:rsid w:val="004066F7"/>
    <w:rsid w:val="00416B2A"/>
    <w:rsid w:val="00421B3F"/>
    <w:rsid w:val="00425581"/>
    <w:rsid w:val="00425B7A"/>
    <w:rsid w:val="00430A0A"/>
    <w:rsid w:val="00435B04"/>
    <w:rsid w:val="004439CF"/>
    <w:rsid w:val="00443D99"/>
    <w:rsid w:val="00445813"/>
    <w:rsid w:val="00446545"/>
    <w:rsid w:val="00466651"/>
    <w:rsid w:val="00480C83"/>
    <w:rsid w:val="00480D32"/>
    <w:rsid w:val="00485992"/>
    <w:rsid w:val="004875CE"/>
    <w:rsid w:val="004A0004"/>
    <w:rsid w:val="004A2013"/>
    <w:rsid w:val="004B51FA"/>
    <w:rsid w:val="004C5D98"/>
    <w:rsid w:val="004C6CD4"/>
    <w:rsid w:val="004D0F15"/>
    <w:rsid w:val="004D1D00"/>
    <w:rsid w:val="004D23C8"/>
    <w:rsid w:val="004D338B"/>
    <w:rsid w:val="004D33B1"/>
    <w:rsid w:val="004D4F8C"/>
    <w:rsid w:val="004E744A"/>
    <w:rsid w:val="004F2D79"/>
    <w:rsid w:val="0050010B"/>
    <w:rsid w:val="00513DE2"/>
    <w:rsid w:val="00515A55"/>
    <w:rsid w:val="00516125"/>
    <w:rsid w:val="005165F6"/>
    <w:rsid w:val="00522DB3"/>
    <w:rsid w:val="00526BAA"/>
    <w:rsid w:val="00533809"/>
    <w:rsid w:val="00533DCD"/>
    <w:rsid w:val="00535DB1"/>
    <w:rsid w:val="00552F53"/>
    <w:rsid w:val="0055530E"/>
    <w:rsid w:val="00561542"/>
    <w:rsid w:val="00561B9E"/>
    <w:rsid w:val="00563FA4"/>
    <w:rsid w:val="0056724F"/>
    <w:rsid w:val="00567335"/>
    <w:rsid w:val="0057045F"/>
    <w:rsid w:val="00572187"/>
    <w:rsid w:val="00582430"/>
    <w:rsid w:val="00582C69"/>
    <w:rsid w:val="00587240"/>
    <w:rsid w:val="005A0A7D"/>
    <w:rsid w:val="005A6DC8"/>
    <w:rsid w:val="005B1F45"/>
    <w:rsid w:val="005B2292"/>
    <w:rsid w:val="005B4618"/>
    <w:rsid w:val="005C02B0"/>
    <w:rsid w:val="005C2936"/>
    <w:rsid w:val="005C6D84"/>
    <w:rsid w:val="005C7E29"/>
    <w:rsid w:val="005D39DD"/>
    <w:rsid w:val="005E4FCA"/>
    <w:rsid w:val="005E701C"/>
    <w:rsid w:val="005F06BC"/>
    <w:rsid w:val="005F072A"/>
    <w:rsid w:val="005F1B95"/>
    <w:rsid w:val="005F3FC1"/>
    <w:rsid w:val="005F50C0"/>
    <w:rsid w:val="005F51FD"/>
    <w:rsid w:val="005F5F08"/>
    <w:rsid w:val="00604196"/>
    <w:rsid w:val="006068EB"/>
    <w:rsid w:val="00607AD1"/>
    <w:rsid w:val="00611D0B"/>
    <w:rsid w:val="006148F3"/>
    <w:rsid w:val="0061731F"/>
    <w:rsid w:val="00625831"/>
    <w:rsid w:val="00630AA9"/>
    <w:rsid w:val="00632339"/>
    <w:rsid w:val="00634E3D"/>
    <w:rsid w:val="00637332"/>
    <w:rsid w:val="00647500"/>
    <w:rsid w:val="006607B1"/>
    <w:rsid w:val="0066536E"/>
    <w:rsid w:val="006653BC"/>
    <w:rsid w:val="00667562"/>
    <w:rsid w:val="0068006B"/>
    <w:rsid w:val="00685C19"/>
    <w:rsid w:val="006A364E"/>
    <w:rsid w:val="006B0D65"/>
    <w:rsid w:val="006B2CE3"/>
    <w:rsid w:val="006C0DE5"/>
    <w:rsid w:val="006C6199"/>
    <w:rsid w:val="006D5C9E"/>
    <w:rsid w:val="006E0F75"/>
    <w:rsid w:val="006E64FC"/>
    <w:rsid w:val="006F0483"/>
    <w:rsid w:val="006F4965"/>
    <w:rsid w:val="006F7659"/>
    <w:rsid w:val="006F7F69"/>
    <w:rsid w:val="00701A9D"/>
    <w:rsid w:val="0070429E"/>
    <w:rsid w:val="007212B8"/>
    <w:rsid w:val="007214CA"/>
    <w:rsid w:val="0072192F"/>
    <w:rsid w:val="0072730F"/>
    <w:rsid w:val="00732AE6"/>
    <w:rsid w:val="00734234"/>
    <w:rsid w:val="00747971"/>
    <w:rsid w:val="00786F69"/>
    <w:rsid w:val="007949AE"/>
    <w:rsid w:val="007968C2"/>
    <w:rsid w:val="007A2A61"/>
    <w:rsid w:val="007A5369"/>
    <w:rsid w:val="007A643E"/>
    <w:rsid w:val="007B10AA"/>
    <w:rsid w:val="007B19C5"/>
    <w:rsid w:val="007B54BC"/>
    <w:rsid w:val="007C20DC"/>
    <w:rsid w:val="007D70C6"/>
    <w:rsid w:val="007E2A32"/>
    <w:rsid w:val="00801333"/>
    <w:rsid w:val="00806A88"/>
    <w:rsid w:val="00821AE2"/>
    <w:rsid w:val="00824ABD"/>
    <w:rsid w:val="00851FCF"/>
    <w:rsid w:val="0085540E"/>
    <w:rsid w:val="0086279F"/>
    <w:rsid w:val="008669E6"/>
    <w:rsid w:val="00867471"/>
    <w:rsid w:val="00871F1C"/>
    <w:rsid w:val="008723C9"/>
    <w:rsid w:val="00873453"/>
    <w:rsid w:val="0088329F"/>
    <w:rsid w:val="00890FA1"/>
    <w:rsid w:val="008B3D79"/>
    <w:rsid w:val="008C14D8"/>
    <w:rsid w:val="008C686D"/>
    <w:rsid w:val="008C6D90"/>
    <w:rsid w:val="008D4019"/>
    <w:rsid w:val="008D4E9A"/>
    <w:rsid w:val="008D7A8E"/>
    <w:rsid w:val="008E50ED"/>
    <w:rsid w:val="008F6413"/>
    <w:rsid w:val="0090365D"/>
    <w:rsid w:val="00903D18"/>
    <w:rsid w:val="0090485B"/>
    <w:rsid w:val="0090613D"/>
    <w:rsid w:val="00913509"/>
    <w:rsid w:val="00926D08"/>
    <w:rsid w:val="00927943"/>
    <w:rsid w:val="0093178D"/>
    <w:rsid w:val="00935384"/>
    <w:rsid w:val="00937636"/>
    <w:rsid w:val="009451DF"/>
    <w:rsid w:val="0095480E"/>
    <w:rsid w:val="00954F77"/>
    <w:rsid w:val="00956D0B"/>
    <w:rsid w:val="00957648"/>
    <w:rsid w:val="00964A96"/>
    <w:rsid w:val="009755E0"/>
    <w:rsid w:val="00981E41"/>
    <w:rsid w:val="00984E13"/>
    <w:rsid w:val="00991BC3"/>
    <w:rsid w:val="0099422D"/>
    <w:rsid w:val="009B255B"/>
    <w:rsid w:val="009C190F"/>
    <w:rsid w:val="009C7D5B"/>
    <w:rsid w:val="009D1540"/>
    <w:rsid w:val="009D7E26"/>
    <w:rsid w:val="009E2DB4"/>
    <w:rsid w:val="009E417A"/>
    <w:rsid w:val="009F40F5"/>
    <w:rsid w:val="009F66F1"/>
    <w:rsid w:val="00A13711"/>
    <w:rsid w:val="00A147AE"/>
    <w:rsid w:val="00A205E9"/>
    <w:rsid w:val="00A41A63"/>
    <w:rsid w:val="00A421FD"/>
    <w:rsid w:val="00A60928"/>
    <w:rsid w:val="00A76C05"/>
    <w:rsid w:val="00A81702"/>
    <w:rsid w:val="00A83F3E"/>
    <w:rsid w:val="00A902E2"/>
    <w:rsid w:val="00A962E7"/>
    <w:rsid w:val="00AA5739"/>
    <w:rsid w:val="00AA7A81"/>
    <w:rsid w:val="00AB702E"/>
    <w:rsid w:val="00AB7A21"/>
    <w:rsid w:val="00AC3714"/>
    <w:rsid w:val="00AD0D19"/>
    <w:rsid w:val="00AD164F"/>
    <w:rsid w:val="00AD7E8A"/>
    <w:rsid w:val="00AE6E6D"/>
    <w:rsid w:val="00AF33DC"/>
    <w:rsid w:val="00AF499B"/>
    <w:rsid w:val="00B009BC"/>
    <w:rsid w:val="00B033D3"/>
    <w:rsid w:val="00B11AE9"/>
    <w:rsid w:val="00B12304"/>
    <w:rsid w:val="00B15902"/>
    <w:rsid w:val="00B25A3D"/>
    <w:rsid w:val="00B25FD4"/>
    <w:rsid w:val="00B274E0"/>
    <w:rsid w:val="00B35968"/>
    <w:rsid w:val="00B37C61"/>
    <w:rsid w:val="00B44B53"/>
    <w:rsid w:val="00B56999"/>
    <w:rsid w:val="00B601EE"/>
    <w:rsid w:val="00B64057"/>
    <w:rsid w:val="00B73CB8"/>
    <w:rsid w:val="00B75BDE"/>
    <w:rsid w:val="00B82CF0"/>
    <w:rsid w:val="00B846A8"/>
    <w:rsid w:val="00B861C2"/>
    <w:rsid w:val="00B861D2"/>
    <w:rsid w:val="00B867FD"/>
    <w:rsid w:val="00B87524"/>
    <w:rsid w:val="00B94DD8"/>
    <w:rsid w:val="00B951E2"/>
    <w:rsid w:val="00B95B53"/>
    <w:rsid w:val="00B969D2"/>
    <w:rsid w:val="00B96B87"/>
    <w:rsid w:val="00B96F9C"/>
    <w:rsid w:val="00BA2692"/>
    <w:rsid w:val="00BA2D6A"/>
    <w:rsid w:val="00BB0B1C"/>
    <w:rsid w:val="00BC5A03"/>
    <w:rsid w:val="00BC7701"/>
    <w:rsid w:val="00BD3214"/>
    <w:rsid w:val="00BF2A73"/>
    <w:rsid w:val="00BF3488"/>
    <w:rsid w:val="00BF38CF"/>
    <w:rsid w:val="00BF3FA6"/>
    <w:rsid w:val="00C02233"/>
    <w:rsid w:val="00C02B09"/>
    <w:rsid w:val="00C212A7"/>
    <w:rsid w:val="00C22A4E"/>
    <w:rsid w:val="00C305FC"/>
    <w:rsid w:val="00C30E93"/>
    <w:rsid w:val="00C31E1B"/>
    <w:rsid w:val="00C368E1"/>
    <w:rsid w:val="00C436E5"/>
    <w:rsid w:val="00C473D0"/>
    <w:rsid w:val="00C50AD3"/>
    <w:rsid w:val="00C50E45"/>
    <w:rsid w:val="00C528E0"/>
    <w:rsid w:val="00C554C2"/>
    <w:rsid w:val="00C55ADA"/>
    <w:rsid w:val="00C6514D"/>
    <w:rsid w:val="00C76F2B"/>
    <w:rsid w:val="00C77D80"/>
    <w:rsid w:val="00C827A2"/>
    <w:rsid w:val="00C85203"/>
    <w:rsid w:val="00C87732"/>
    <w:rsid w:val="00C94B61"/>
    <w:rsid w:val="00CA6D7E"/>
    <w:rsid w:val="00CB2C55"/>
    <w:rsid w:val="00CB3955"/>
    <w:rsid w:val="00CB3EA2"/>
    <w:rsid w:val="00CB4278"/>
    <w:rsid w:val="00CC0F8D"/>
    <w:rsid w:val="00CC1E57"/>
    <w:rsid w:val="00CC4E28"/>
    <w:rsid w:val="00CC61B1"/>
    <w:rsid w:val="00CE1810"/>
    <w:rsid w:val="00CE4602"/>
    <w:rsid w:val="00CF2745"/>
    <w:rsid w:val="00D03114"/>
    <w:rsid w:val="00D10574"/>
    <w:rsid w:val="00D11FAF"/>
    <w:rsid w:val="00D154FF"/>
    <w:rsid w:val="00D215E9"/>
    <w:rsid w:val="00D24D96"/>
    <w:rsid w:val="00D272FA"/>
    <w:rsid w:val="00D27F92"/>
    <w:rsid w:val="00D46141"/>
    <w:rsid w:val="00D532F5"/>
    <w:rsid w:val="00D5459C"/>
    <w:rsid w:val="00D57B91"/>
    <w:rsid w:val="00D602B7"/>
    <w:rsid w:val="00D708B2"/>
    <w:rsid w:val="00D8130F"/>
    <w:rsid w:val="00D84D68"/>
    <w:rsid w:val="00D85CB5"/>
    <w:rsid w:val="00D8788C"/>
    <w:rsid w:val="00D93494"/>
    <w:rsid w:val="00D94CA2"/>
    <w:rsid w:val="00DA0E0D"/>
    <w:rsid w:val="00DA1F3E"/>
    <w:rsid w:val="00DA33B3"/>
    <w:rsid w:val="00DA44B4"/>
    <w:rsid w:val="00DA7FA6"/>
    <w:rsid w:val="00DB3211"/>
    <w:rsid w:val="00DC2FEE"/>
    <w:rsid w:val="00DC5F68"/>
    <w:rsid w:val="00DD13E0"/>
    <w:rsid w:val="00DD29CC"/>
    <w:rsid w:val="00DD3FE7"/>
    <w:rsid w:val="00DD5DC6"/>
    <w:rsid w:val="00DE3C40"/>
    <w:rsid w:val="00DF045F"/>
    <w:rsid w:val="00DF46E2"/>
    <w:rsid w:val="00DF54B2"/>
    <w:rsid w:val="00DF6694"/>
    <w:rsid w:val="00DF6782"/>
    <w:rsid w:val="00E02833"/>
    <w:rsid w:val="00E06FDC"/>
    <w:rsid w:val="00E07AC7"/>
    <w:rsid w:val="00E10915"/>
    <w:rsid w:val="00E15FC3"/>
    <w:rsid w:val="00E16C0F"/>
    <w:rsid w:val="00E23622"/>
    <w:rsid w:val="00E2793F"/>
    <w:rsid w:val="00E34F25"/>
    <w:rsid w:val="00E35AD4"/>
    <w:rsid w:val="00E44003"/>
    <w:rsid w:val="00E4501A"/>
    <w:rsid w:val="00E451EE"/>
    <w:rsid w:val="00E515B1"/>
    <w:rsid w:val="00E522FC"/>
    <w:rsid w:val="00E538C0"/>
    <w:rsid w:val="00E617C5"/>
    <w:rsid w:val="00E71F9E"/>
    <w:rsid w:val="00E94DB7"/>
    <w:rsid w:val="00E952E0"/>
    <w:rsid w:val="00E956ED"/>
    <w:rsid w:val="00EA2FBC"/>
    <w:rsid w:val="00EB10C8"/>
    <w:rsid w:val="00EB39B1"/>
    <w:rsid w:val="00EC36B7"/>
    <w:rsid w:val="00ED3C2F"/>
    <w:rsid w:val="00ED587D"/>
    <w:rsid w:val="00ED695C"/>
    <w:rsid w:val="00EE65EB"/>
    <w:rsid w:val="00EF1975"/>
    <w:rsid w:val="00EF1D31"/>
    <w:rsid w:val="00EF64FB"/>
    <w:rsid w:val="00F03562"/>
    <w:rsid w:val="00F146BC"/>
    <w:rsid w:val="00F14FEB"/>
    <w:rsid w:val="00F15748"/>
    <w:rsid w:val="00F1685B"/>
    <w:rsid w:val="00F1694D"/>
    <w:rsid w:val="00F22B4B"/>
    <w:rsid w:val="00F238EF"/>
    <w:rsid w:val="00F2477C"/>
    <w:rsid w:val="00F37CCB"/>
    <w:rsid w:val="00F4296E"/>
    <w:rsid w:val="00F62753"/>
    <w:rsid w:val="00F80687"/>
    <w:rsid w:val="00F81540"/>
    <w:rsid w:val="00F82600"/>
    <w:rsid w:val="00F832B7"/>
    <w:rsid w:val="00F85B27"/>
    <w:rsid w:val="00F91175"/>
    <w:rsid w:val="00F957E1"/>
    <w:rsid w:val="00FA1864"/>
    <w:rsid w:val="00FA5DD0"/>
    <w:rsid w:val="00FB03A7"/>
    <w:rsid w:val="00FB08E8"/>
    <w:rsid w:val="00FB24CD"/>
    <w:rsid w:val="00FB2867"/>
    <w:rsid w:val="00FF08E5"/>
    <w:rsid w:val="00FF19BA"/>
    <w:rsid w:val="00FF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2003"/>
  <w14:defaultImageDpi w14:val="32767"/>
  <w15:docId w15:val="{E96173D5-733A-4DC0-8F96-86A471F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B0"/>
  </w:style>
  <w:style w:type="paragraph" w:styleId="Heading3">
    <w:name w:val="heading 3"/>
    <w:basedOn w:val="Normal"/>
    <w:link w:val="Heading3Char"/>
    <w:uiPriority w:val="9"/>
    <w:qFormat/>
    <w:rsid w:val="00CE460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Recommendati"/>
    <w:basedOn w:val="Normal"/>
    <w:link w:val="ListParagraphChar"/>
    <w:uiPriority w:val="34"/>
    <w:qFormat/>
    <w:rsid w:val="005E4FCA"/>
    <w:pPr>
      <w:ind w:left="720"/>
      <w:contextualSpacing/>
    </w:pPr>
  </w:style>
  <w:style w:type="character" w:customStyle="1" w:styleId="Heading3Char">
    <w:name w:val="Heading 3 Char"/>
    <w:basedOn w:val="DefaultParagraphFont"/>
    <w:link w:val="Heading3"/>
    <w:uiPriority w:val="9"/>
    <w:rsid w:val="00CE4602"/>
    <w:rPr>
      <w:rFonts w:ascii="Times New Roman" w:eastAsia="Times New Roman" w:hAnsi="Times New Roman" w:cs="Times New Roman"/>
      <w:b/>
      <w:bCs/>
      <w:sz w:val="27"/>
      <w:szCs w:val="27"/>
    </w:rPr>
  </w:style>
  <w:style w:type="character" w:styleId="Strong">
    <w:name w:val="Strong"/>
    <w:basedOn w:val="DefaultParagraphFont"/>
    <w:uiPriority w:val="22"/>
    <w:qFormat/>
    <w:rsid w:val="00CE4602"/>
    <w:rPr>
      <w:b/>
      <w:bCs/>
    </w:rPr>
  </w:style>
  <w:style w:type="character" w:customStyle="1" w:styleId="apple-converted-space">
    <w:name w:val="apple-converted-space"/>
    <w:basedOn w:val="DefaultParagraphFont"/>
    <w:rsid w:val="00CE4602"/>
  </w:style>
  <w:style w:type="paragraph" w:styleId="NormalWeb">
    <w:name w:val="Normal (Web)"/>
    <w:basedOn w:val="Normal"/>
    <w:uiPriority w:val="99"/>
    <w:unhideWhenUsed/>
    <w:rsid w:val="00CE460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4602"/>
    <w:rPr>
      <w:color w:val="0000FF"/>
      <w:u w:val="single"/>
    </w:rPr>
  </w:style>
  <w:style w:type="paragraph" w:styleId="BalloonText">
    <w:name w:val="Balloon Text"/>
    <w:basedOn w:val="Normal"/>
    <w:link w:val="BalloonTextChar"/>
    <w:uiPriority w:val="99"/>
    <w:semiHidden/>
    <w:unhideWhenUsed/>
    <w:rsid w:val="001A52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2C0"/>
    <w:rPr>
      <w:rFonts w:ascii="Times New Roman" w:hAnsi="Times New Roman" w:cs="Times New Roman"/>
      <w:sz w:val="18"/>
      <w:szCs w:val="18"/>
    </w:rPr>
  </w:style>
  <w:style w:type="paragraph" w:styleId="NoSpacing">
    <w:name w:val="No Spacing"/>
    <w:uiPriority w:val="1"/>
    <w:qFormat/>
    <w:rsid w:val="003C0CF7"/>
    <w:rPr>
      <w:sz w:val="22"/>
      <w:szCs w:val="22"/>
    </w:rPr>
  </w:style>
  <w:style w:type="table" w:styleId="TableGrid">
    <w:name w:val="Table Grid"/>
    <w:basedOn w:val="TableNormal"/>
    <w:uiPriority w:val="39"/>
    <w:rsid w:val="000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7F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basedOn w:val="DefaultParagraphFont"/>
    <w:link w:val="ListParagraph"/>
    <w:uiPriority w:val="34"/>
    <w:locked/>
    <w:rsid w:val="00B96F9C"/>
  </w:style>
  <w:style w:type="paragraph" w:customStyle="1" w:styleId="Pa7">
    <w:name w:val="Pa7"/>
    <w:basedOn w:val="Normal"/>
    <w:next w:val="Normal"/>
    <w:uiPriority w:val="99"/>
    <w:rsid w:val="005C02B0"/>
    <w:pPr>
      <w:autoSpaceDE w:val="0"/>
      <w:autoSpaceDN w:val="0"/>
      <w:adjustRightInd w:val="0"/>
      <w:spacing w:line="241" w:lineRule="atLeast"/>
    </w:pPr>
    <w:rPr>
      <w:rFonts w:ascii="GillSans Light" w:hAnsi="GillSans Light"/>
    </w:rPr>
  </w:style>
  <w:style w:type="character" w:customStyle="1" w:styleId="A4">
    <w:name w:val="A4"/>
    <w:uiPriority w:val="99"/>
    <w:rsid w:val="005C02B0"/>
    <w:rPr>
      <w:rFonts w:cs="GillSans Light"/>
      <w:color w:val="000000"/>
    </w:rPr>
  </w:style>
  <w:style w:type="paragraph" w:customStyle="1" w:styleId="Pa6">
    <w:name w:val="Pa6"/>
    <w:basedOn w:val="Normal"/>
    <w:next w:val="Normal"/>
    <w:uiPriority w:val="99"/>
    <w:rsid w:val="005C02B0"/>
    <w:pPr>
      <w:autoSpaceDE w:val="0"/>
      <w:autoSpaceDN w:val="0"/>
      <w:adjustRightInd w:val="0"/>
      <w:spacing w:line="241" w:lineRule="atLeast"/>
    </w:pPr>
    <w:rPr>
      <w:rFonts w:ascii="GillSans Light" w:hAnsi="Gill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066">
      <w:bodyDiv w:val="1"/>
      <w:marLeft w:val="0"/>
      <w:marRight w:val="0"/>
      <w:marTop w:val="0"/>
      <w:marBottom w:val="0"/>
      <w:divBdr>
        <w:top w:val="none" w:sz="0" w:space="0" w:color="auto"/>
        <w:left w:val="none" w:sz="0" w:space="0" w:color="auto"/>
        <w:bottom w:val="none" w:sz="0" w:space="0" w:color="auto"/>
        <w:right w:val="none" w:sz="0" w:space="0" w:color="auto"/>
      </w:divBdr>
    </w:div>
    <w:div w:id="132260383">
      <w:bodyDiv w:val="1"/>
      <w:marLeft w:val="0"/>
      <w:marRight w:val="0"/>
      <w:marTop w:val="0"/>
      <w:marBottom w:val="0"/>
      <w:divBdr>
        <w:top w:val="none" w:sz="0" w:space="0" w:color="auto"/>
        <w:left w:val="none" w:sz="0" w:space="0" w:color="auto"/>
        <w:bottom w:val="none" w:sz="0" w:space="0" w:color="auto"/>
        <w:right w:val="none" w:sz="0" w:space="0" w:color="auto"/>
      </w:divBdr>
      <w:divsChild>
        <w:div w:id="960957968">
          <w:marLeft w:val="0"/>
          <w:marRight w:val="0"/>
          <w:marTop w:val="0"/>
          <w:marBottom w:val="0"/>
          <w:divBdr>
            <w:top w:val="none" w:sz="0" w:space="0" w:color="auto"/>
            <w:left w:val="none" w:sz="0" w:space="0" w:color="auto"/>
            <w:bottom w:val="none" w:sz="0" w:space="0" w:color="auto"/>
            <w:right w:val="none" w:sz="0" w:space="0" w:color="auto"/>
          </w:divBdr>
          <w:divsChild>
            <w:div w:id="1278299126">
              <w:marLeft w:val="0"/>
              <w:marRight w:val="0"/>
              <w:marTop w:val="0"/>
              <w:marBottom w:val="0"/>
              <w:divBdr>
                <w:top w:val="none" w:sz="0" w:space="0" w:color="auto"/>
                <w:left w:val="none" w:sz="0" w:space="0" w:color="auto"/>
                <w:bottom w:val="none" w:sz="0" w:space="0" w:color="auto"/>
                <w:right w:val="none" w:sz="0" w:space="0" w:color="auto"/>
              </w:divBdr>
              <w:divsChild>
                <w:div w:id="2860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5415">
      <w:bodyDiv w:val="1"/>
      <w:marLeft w:val="0"/>
      <w:marRight w:val="0"/>
      <w:marTop w:val="0"/>
      <w:marBottom w:val="0"/>
      <w:divBdr>
        <w:top w:val="none" w:sz="0" w:space="0" w:color="auto"/>
        <w:left w:val="none" w:sz="0" w:space="0" w:color="auto"/>
        <w:bottom w:val="none" w:sz="0" w:space="0" w:color="auto"/>
        <w:right w:val="none" w:sz="0" w:space="0" w:color="auto"/>
      </w:divBdr>
    </w:div>
    <w:div w:id="255556310">
      <w:bodyDiv w:val="1"/>
      <w:marLeft w:val="0"/>
      <w:marRight w:val="0"/>
      <w:marTop w:val="0"/>
      <w:marBottom w:val="0"/>
      <w:divBdr>
        <w:top w:val="none" w:sz="0" w:space="0" w:color="auto"/>
        <w:left w:val="none" w:sz="0" w:space="0" w:color="auto"/>
        <w:bottom w:val="none" w:sz="0" w:space="0" w:color="auto"/>
        <w:right w:val="none" w:sz="0" w:space="0" w:color="auto"/>
      </w:divBdr>
    </w:div>
    <w:div w:id="363596550">
      <w:bodyDiv w:val="1"/>
      <w:marLeft w:val="0"/>
      <w:marRight w:val="0"/>
      <w:marTop w:val="0"/>
      <w:marBottom w:val="0"/>
      <w:divBdr>
        <w:top w:val="none" w:sz="0" w:space="0" w:color="auto"/>
        <w:left w:val="none" w:sz="0" w:space="0" w:color="auto"/>
        <w:bottom w:val="none" w:sz="0" w:space="0" w:color="auto"/>
        <w:right w:val="none" w:sz="0" w:space="0" w:color="auto"/>
      </w:divBdr>
    </w:div>
    <w:div w:id="383679882">
      <w:bodyDiv w:val="1"/>
      <w:marLeft w:val="0"/>
      <w:marRight w:val="0"/>
      <w:marTop w:val="0"/>
      <w:marBottom w:val="0"/>
      <w:divBdr>
        <w:top w:val="none" w:sz="0" w:space="0" w:color="auto"/>
        <w:left w:val="none" w:sz="0" w:space="0" w:color="auto"/>
        <w:bottom w:val="none" w:sz="0" w:space="0" w:color="auto"/>
        <w:right w:val="none" w:sz="0" w:space="0" w:color="auto"/>
      </w:divBdr>
    </w:div>
    <w:div w:id="411439115">
      <w:bodyDiv w:val="1"/>
      <w:marLeft w:val="0"/>
      <w:marRight w:val="0"/>
      <w:marTop w:val="0"/>
      <w:marBottom w:val="0"/>
      <w:divBdr>
        <w:top w:val="none" w:sz="0" w:space="0" w:color="auto"/>
        <w:left w:val="none" w:sz="0" w:space="0" w:color="auto"/>
        <w:bottom w:val="none" w:sz="0" w:space="0" w:color="auto"/>
        <w:right w:val="none" w:sz="0" w:space="0" w:color="auto"/>
      </w:divBdr>
    </w:div>
    <w:div w:id="440031663">
      <w:bodyDiv w:val="1"/>
      <w:marLeft w:val="0"/>
      <w:marRight w:val="0"/>
      <w:marTop w:val="0"/>
      <w:marBottom w:val="0"/>
      <w:divBdr>
        <w:top w:val="none" w:sz="0" w:space="0" w:color="auto"/>
        <w:left w:val="none" w:sz="0" w:space="0" w:color="auto"/>
        <w:bottom w:val="none" w:sz="0" w:space="0" w:color="auto"/>
        <w:right w:val="none" w:sz="0" w:space="0" w:color="auto"/>
      </w:divBdr>
    </w:div>
    <w:div w:id="586615103">
      <w:bodyDiv w:val="1"/>
      <w:marLeft w:val="0"/>
      <w:marRight w:val="0"/>
      <w:marTop w:val="0"/>
      <w:marBottom w:val="0"/>
      <w:divBdr>
        <w:top w:val="none" w:sz="0" w:space="0" w:color="auto"/>
        <w:left w:val="none" w:sz="0" w:space="0" w:color="auto"/>
        <w:bottom w:val="none" w:sz="0" w:space="0" w:color="auto"/>
        <w:right w:val="none" w:sz="0" w:space="0" w:color="auto"/>
      </w:divBdr>
    </w:div>
    <w:div w:id="606036623">
      <w:bodyDiv w:val="1"/>
      <w:marLeft w:val="0"/>
      <w:marRight w:val="0"/>
      <w:marTop w:val="0"/>
      <w:marBottom w:val="0"/>
      <w:divBdr>
        <w:top w:val="none" w:sz="0" w:space="0" w:color="auto"/>
        <w:left w:val="none" w:sz="0" w:space="0" w:color="auto"/>
        <w:bottom w:val="none" w:sz="0" w:space="0" w:color="auto"/>
        <w:right w:val="none" w:sz="0" w:space="0" w:color="auto"/>
      </w:divBdr>
    </w:div>
    <w:div w:id="716007880">
      <w:bodyDiv w:val="1"/>
      <w:marLeft w:val="0"/>
      <w:marRight w:val="0"/>
      <w:marTop w:val="0"/>
      <w:marBottom w:val="0"/>
      <w:divBdr>
        <w:top w:val="none" w:sz="0" w:space="0" w:color="auto"/>
        <w:left w:val="none" w:sz="0" w:space="0" w:color="auto"/>
        <w:bottom w:val="none" w:sz="0" w:space="0" w:color="auto"/>
        <w:right w:val="none" w:sz="0" w:space="0" w:color="auto"/>
      </w:divBdr>
    </w:div>
    <w:div w:id="812718817">
      <w:bodyDiv w:val="1"/>
      <w:marLeft w:val="0"/>
      <w:marRight w:val="0"/>
      <w:marTop w:val="0"/>
      <w:marBottom w:val="0"/>
      <w:divBdr>
        <w:top w:val="none" w:sz="0" w:space="0" w:color="auto"/>
        <w:left w:val="none" w:sz="0" w:space="0" w:color="auto"/>
        <w:bottom w:val="none" w:sz="0" w:space="0" w:color="auto"/>
        <w:right w:val="none" w:sz="0" w:space="0" w:color="auto"/>
      </w:divBdr>
    </w:div>
    <w:div w:id="1089740535">
      <w:bodyDiv w:val="1"/>
      <w:marLeft w:val="0"/>
      <w:marRight w:val="0"/>
      <w:marTop w:val="0"/>
      <w:marBottom w:val="0"/>
      <w:divBdr>
        <w:top w:val="none" w:sz="0" w:space="0" w:color="auto"/>
        <w:left w:val="none" w:sz="0" w:space="0" w:color="auto"/>
        <w:bottom w:val="none" w:sz="0" w:space="0" w:color="auto"/>
        <w:right w:val="none" w:sz="0" w:space="0" w:color="auto"/>
      </w:divBdr>
      <w:divsChild>
        <w:div w:id="1104423534">
          <w:marLeft w:val="0"/>
          <w:marRight w:val="0"/>
          <w:marTop w:val="0"/>
          <w:marBottom w:val="0"/>
          <w:divBdr>
            <w:top w:val="none" w:sz="0" w:space="0" w:color="auto"/>
            <w:left w:val="none" w:sz="0" w:space="0" w:color="auto"/>
            <w:bottom w:val="none" w:sz="0" w:space="0" w:color="auto"/>
            <w:right w:val="none" w:sz="0" w:space="0" w:color="auto"/>
          </w:divBdr>
          <w:divsChild>
            <w:div w:id="65881804">
              <w:marLeft w:val="0"/>
              <w:marRight w:val="0"/>
              <w:marTop w:val="0"/>
              <w:marBottom w:val="0"/>
              <w:divBdr>
                <w:top w:val="none" w:sz="0" w:space="0" w:color="auto"/>
                <w:left w:val="none" w:sz="0" w:space="0" w:color="auto"/>
                <w:bottom w:val="none" w:sz="0" w:space="0" w:color="auto"/>
                <w:right w:val="none" w:sz="0" w:space="0" w:color="auto"/>
              </w:divBdr>
              <w:divsChild>
                <w:div w:id="1073506802">
                  <w:marLeft w:val="0"/>
                  <w:marRight w:val="0"/>
                  <w:marTop w:val="0"/>
                  <w:marBottom w:val="0"/>
                  <w:divBdr>
                    <w:top w:val="none" w:sz="0" w:space="0" w:color="auto"/>
                    <w:left w:val="none" w:sz="0" w:space="0" w:color="auto"/>
                    <w:bottom w:val="none" w:sz="0" w:space="0" w:color="auto"/>
                    <w:right w:val="none" w:sz="0" w:space="0" w:color="auto"/>
                  </w:divBdr>
                </w:div>
              </w:divsChild>
            </w:div>
            <w:div w:id="86314298">
              <w:marLeft w:val="0"/>
              <w:marRight w:val="0"/>
              <w:marTop w:val="0"/>
              <w:marBottom w:val="0"/>
              <w:divBdr>
                <w:top w:val="none" w:sz="0" w:space="0" w:color="auto"/>
                <w:left w:val="none" w:sz="0" w:space="0" w:color="auto"/>
                <w:bottom w:val="none" w:sz="0" w:space="0" w:color="auto"/>
                <w:right w:val="none" w:sz="0" w:space="0" w:color="auto"/>
              </w:divBdr>
              <w:divsChild>
                <w:div w:id="1207572492">
                  <w:marLeft w:val="0"/>
                  <w:marRight w:val="0"/>
                  <w:marTop w:val="0"/>
                  <w:marBottom w:val="0"/>
                  <w:divBdr>
                    <w:top w:val="none" w:sz="0" w:space="0" w:color="auto"/>
                    <w:left w:val="none" w:sz="0" w:space="0" w:color="auto"/>
                    <w:bottom w:val="none" w:sz="0" w:space="0" w:color="auto"/>
                    <w:right w:val="none" w:sz="0" w:space="0" w:color="auto"/>
                  </w:divBdr>
                </w:div>
              </w:divsChild>
            </w:div>
            <w:div w:id="178281015">
              <w:marLeft w:val="0"/>
              <w:marRight w:val="0"/>
              <w:marTop w:val="0"/>
              <w:marBottom w:val="0"/>
              <w:divBdr>
                <w:top w:val="none" w:sz="0" w:space="0" w:color="auto"/>
                <w:left w:val="none" w:sz="0" w:space="0" w:color="auto"/>
                <w:bottom w:val="none" w:sz="0" w:space="0" w:color="auto"/>
                <w:right w:val="none" w:sz="0" w:space="0" w:color="auto"/>
              </w:divBdr>
              <w:divsChild>
                <w:div w:id="172692695">
                  <w:marLeft w:val="0"/>
                  <w:marRight w:val="0"/>
                  <w:marTop w:val="0"/>
                  <w:marBottom w:val="0"/>
                  <w:divBdr>
                    <w:top w:val="none" w:sz="0" w:space="0" w:color="auto"/>
                    <w:left w:val="none" w:sz="0" w:space="0" w:color="auto"/>
                    <w:bottom w:val="none" w:sz="0" w:space="0" w:color="auto"/>
                    <w:right w:val="none" w:sz="0" w:space="0" w:color="auto"/>
                  </w:divBdr>
                </w:div>
              </w:divsChild>
            </w:div>
            <w:div w:id="199632453">
              <w:marLeft w:val="0"/>
              <w:marRight w:val="0"/>
              <w:marTop w:val="0"/>
              <w:marBottom w:val="0"/>
              <w:divBdr>
                <w:top w:val="none" w:sz="0" w:space="0" w:color="auto"/>
                <w:left w:val="none" w:sz="0" w:space="0" w:color="auto"/>
                <w:bottom w:val="none" w:sz="0" w:space="0" w:color="auto"/>
                <w:right w:val="none" w:sz="0" w:space="0" w:color="auto"/>
              </w:divBdr>
              <w:divsChild>
                <w:div w:id="591013791">
                  <w:marLeft w:val="0"/>
                  <w:marRight w:val="0"/>
                  <w:marTop w:val="0"/>
                  <w:marBottom w:val="0"/>
                  <w:divBdr>
                    <w:top w:val="none" w:sz="0" w:space="0" w:color="auto"/>
                    <w:left w:val="none" w:sz="0" w:space="0" w:color="auto"/>
                    <w:bottom w:val="none" w:sz="0" w:space="0" w:color="auto"/>
                    <w:right w:val="none" w:sz="0" w:space="0" w:color="auto"/>
                  </w:divBdr>
                </w:div>
              </w:divsChild>
            </w:div>
            <w:div w:id="205337561">
              <w:marLeft w:val="0"/>
              <w:marRight w:val="0"/>
              <w:marTop w:val="0"/>
              <w:marBottom w:val="0"/>
              <w:divBdr>
                <w:top w:val="none" w:sz="0" w:space="0" w:color="auto"/>
                <w:left w:val="none" w:sz="0" w:space="0" w:color="auto"/>
                <w:bottom w:val="none" w:sz="0" w:space="0" w:color="auto"/>
                <w:right w:val="none" w:sz="0" w:space="0" w:color="auto"/>
              </w:divBdr>
              <w:divsChild>
                <w:div w:id="66072990">
                  <w:marLeft w:val="0"/>
                  <w:marRight w:val="0"/>
                  <w:marTop w:val="0"/>
                  <w:marBottom w:val="0"/>
                  <w:divBdr>
                    <w:top w:val="none" w:sz="0" w:space="0" w:color="auto"/>
                    <w:left w:val="none" w:sz="0" w:space="0" w:color="auto"/>
                    <w:bottom w:val="none" w:sz="0" w:space="0" w:color="auto"/>
                    <w:right w:val="none" w:sz="0" w:space="0" w:color="auto"/>
                  </w:divBdr>
                </w:div>
              </w:divsChild>
            </w:div>
            <w:div w:id="206797368">
              <w:marLeft w:val="0"/>
              <w:marRight w:val="0"/>
              <w:marTop w:val="0"/>
              <w:marBottom w:val="0"/>
              <w:divBdr>
                <w:top w:val="none" w:sz="0" w:space="0" w:color="auto"/>
                <w:left w:val="none" w:sz="0" w:space="0" w:color="auto"/>
                <w:bottom w:val="none" w:sz="0" w:space="0" w:color="auto"/>
                <w:right w:val="none" w:sz="0" w:space="0" w:color="auto"/>
              </w:divBdr>
              <w:divsChild>
                <w:div w:id="965282180">
                  <w:marLeft w:val="0"/>
                  <w:marRight w:val="0"/>
                  <w:marTop w:val="0"/>
                  <w:marBottom w:val="0"/>
                  <w:divBdr>
                    <w:top w:val="none" w:sz="0" w:space="0" w:color="auto"/>
                    <w:left w:val="none" w:sz="0" w:space="0" w:color="auto"/>
                    <w:bottom w:val="none" w:sz="0" w:space="0" w:color="auto"/>
                    <w:right w:val="none" w:sz="0" w:space="0" w:color="auto"/>
                  </w:divBdr>
                </w:div>
              </w:divsChild>
            </w:div>
            <w:div w:id="226302271">
              <w:marLeft w:val="0"/>
              <w:marRight w:val="0"/>
              <w:marTop w:val="0"/>
              <w:marBottom w:val="0"/>
              <w:divBdr>
                <w:top w:val="none" w:sz="0" w:space="0" w:color="auto"/>
                <w:left w:val="none" w:sz="0" w:space="0" w:color="auto"/>
                <w:bottom w:val="none" w:sz="0" w:space="0" w:color="auto"/>
                <w:right w:val="none" w:sz="0" w:space="0" w:color="auto"/>
              </w:divBdr>
              <w:divsChild>
                <w:div w:id="1454442707">
                  <w:marLeft w:val="0"/>
                  <w:marRight w:val="0"/>
                  <w:marTop w:val="0"/>
                  <w:marBottom w:val="0"/>
                  <w:divBdr>
                    <w:top w:val="none" w:sz="0" w:space="0" w:color="auto"/>
                    <w:left w:val="none" w:sz="0" w:space="0" w:color="auto"/>
                    <w:bottom w:val="none" w:sz="0" w:space="0" w:color="auto"/>
                    <w:right w:val="none" w:sz="0" w:space="0" w:color="auto"/>
                  </w:divBdr>
                </w:div>
              </w:divsChild>
            </w:div>
            <w:div w:id="228544463">
              <w:marLeft w:val="0"/>
              <w:marRight w:val="0"/>
              <w:marTop w:val="0"/>
              <w:marBottom w:val="0"/>
              <w:divBdr>
                <w:top w:val="none" w:sz="0" w:space="0" w:color="auto"/>
                <w:left w:val="none" w:sz="0" w:space="0" w:color="auto"/>
                <w:bottom w:val="none" w:sz="0" w:space="0" w:color="auto"/>
                <w:right w:val="none" w:sz="0" w:space="0" w:color="auto"/>
              </w:divBdr>
              <w:divsChild>
                <w:div w:id="967508419">
                  <w:marLeft w:val="0"/>
                  <w:marRight w:val="0"/>
                  <w:marTop w:val="0"/>
                  <w:marBottom w:val="0"/>
                  <w:divBdr>
                    <w:top w:val="none" w:sz="0" w:space="0" w:color="auto"/>
                    <w:left w:val="none" w:sz="0" w:space="0" w:color="auto"/>
                    <w:bottom w:val="none" w:sz="0" w:space="0" w:color="auto"/>
                    <w:right w:val="none" w:sz="0" w:space="0" w:color="auto"/>
                  </w:divBdr>
                </w:div>
              </w:divsChild>
            </w:div>
            <w:div w:id="246109996">
              <w:marLeft w:val="0"/>
              <w:marRight w:val="0"/>
              <w:marTop w:val="0"/>
              <w:marBottom w:val="0"/>
              <w:divBdr>
                <w:top w:val="none" w:sz="0" w:space="0" w:color="auto"/>
                <w:left w:val="none" w:sz="0" w:space="0" w:color="auto"/>
                <w:bottom w:val="none" w:sz="0" w:space="0" w:color="auto"/>
                <w:right w:val="none" w:sz="0" w:space="0" w:color="auto"/>
              </w:divBdr>
              <w:divsChild>
                <w:div w:id="597325863">
                  <w:marLeft w:val="0"/>
                  <w:marRight w:val="0"/>
                  <w:marTop w:val="0"/>
                  <w:marBottom w:val="0"/>
                  <w:divBdr>
                    <w:top w:val="none" w:sz="0" w:space="0" w:color="auto"/>
                    <w:left w:val="none" w:sz="0" w:space="0" w:color="auto"/>
                    <w:bottom w:val="none" w:sz="0" w:space="0" w:color="auto"/>
                    <w:right w:val="none" w:sz="0" w:space="0" w:color="auto"/>
                  </w:divBdr>
                </w:div>
              </w:divsChild>
            </w:div>
            <w:div w:id="251664691">
              <w:marLeft w:val="0"/>
              <w:marRight w:val="0"/>
              <w:marTop w:val="0"/>
              <w:marBottom w:val="0"/>
              <w:divBdr>
                <w:top w:val="none" w:sz="0" w:space="0" w:color="auto"/>
                <w:left w:val="none" w:sz="0" w:space="0" w:color="auto"/>
                <w:bottom w:val="none" w:sz="0" w:space="0" w:color="auto"/>
                <w:right w:val="none" w:sz="0" w:space="0" w:color="auto"/>
              </w:divBdr>
              <w:divsChild>
                <w:div w:id="122040917">
                  <w:marLeft w:val="0"/>
                  <w:marRight w:val="0"/>
                  <w:marTop w:val="0"/>
                  <w:marBottom w:val="0"/>
                  <w:divBdr>
                    <w:top w:val="none" w:sz="0" w:space="0" w:color="auto"/>
                    <w:left w:val="none" w:sz="0" w:space="0" w:color="auto"/>
                    <w:bottom w:val="none" w:sz="0" w:space="0" w:color="auto"/>
                    <w:right w:val="none" w:sz="0" w:space="0" w:color="auto"/>
                  </w:divBdr>
                </w:div>
              </w:divsChild>
            </w:div>
            <w:div w:id="263995546">
              <w:marLeft w:val="0"/>
              <w:marRight w:val="0"/>
              <w:marTop w:val="0"/>
              <w:marBottom w:val="0"/>
              <w:divBdr>
                <w:top w:val="none" w:sz="0" w:space="0" w:color="auto"/>
                <w:left w:val="none" w:sz="0" w:space="0" w:color="auto"/>
                <w:bottom w:val="none" w:sz="0" w:space="0" w:color="auto"/>
                <w:right w:val="none" w:sz="0" w:space="0" w:color="auto"/>
              </w:divBdr>
              <w:divsChild>
                <w:div w:id="519391654">
                  <w:marLeft w:val="0"/>
                  <w:marRight w:val="0"/>
                  <w:marTop w:val="0"/>
                  <w:marBottom w:val="0"/>
                  <w:divBdr>
                    <w:top w:val="none" w:sz="0" w:space="0" w:color="auto"/>
                    <w:left w:val="none" w:sz="0" w:space="0" w:color="auto"/>
                    <w:bottom w:val="none" w:sz="0" w:space="0" w:color="auto"/>
                    <w:right w:val="none" w:sz="0" w:space="0" w:color="auto"/>
                  </w:divBdr>
                </w:div>
              </w:divsChild>
            </w:div>
            <w:div w:id="303972813">
              <w:marLeft w:val="0"/>
              <w:marRight w:val="0"/>
              <w:marTop w:val="0"/>
              <w:marBottom w:val="0"/>
              <w:divBdr>
                <w:top w:val="none" w:sz="0" w:space="0" w:color="auto"/>
                <w:left w:val="none" w:sz="0" w:space="0" w:color="auto"/>
                <w:bottom w:val="none" w:sz="0" w:space="0" w:color="auto"/>
                <w:right w:val="none" w:sz="0" w:space="0" w:color="auto"/>
              </w:divBdr>
              <w:divsChild>
                <w:div w:id="1182010079">
                  <w:marLeft w:val="0"/>
                  <w:marRight w:val="0"/>
                  <w:marTop w:val="0"/>
                  <w:marBottom w:val="0"/>
                  <w:divBdr>
                    <w:top w:val="none" w:sz="0" w:space="0" w:color="auto"/>
                    <w:left w:val="none" w:sz="0" w:space="0" w:color="auto"/>
                    <w:bottom w:val="none" w:sz="0" w:space="0" w:color="auto"/>
                    <w:right w:val="none" w:sz="0" w:space="0" w:color="auto"/>
                  </w:divBdr>
                </w:div>
              </w:divsChild>
            </w:div>
            <w:div w:id="316229352">
              <w:marLeft w:val="0"/>
              <w:marRight w:val="0"/>
              <w:marTop w:val="0"/>
              <w:marBottom w:val="0"/>
              <w:divBdr>
                <w:top w:val="none" w:sz="0" w:space="0" w:color="auto"/>
                <w:left w:val="none" w:sz="0" w:space="0" w:color="auto"/>
                <w:bottom w:val="none" w:sz="0" w:space="0" w:color="auto"/>
                <w:right w:val="none" w:sz="0" w:space="0" w:color="auto"/>
              </w:divBdr>
              <w:divsChild>
                <w:div w:id="478231340">
                  <w:marLeft w:val="0"/>
                  <w:marRight w:val="0"/>
                  <w:marTop w:val="0"/>
                  <w:marBottom w:val="0"/>
                  <w:divBdr>
                    <w:top w:val="none" w:sz="0" w:space="0" w:color="auto"/>
                    <w:left w:val="none" w:sz="0" w:space="0" w:color="auto"/>
                    <w:bottom w:val="none" w:sz="0" w:space="0" w:color="auto"/>
                    <w:right w:val="none" w:sz="0" w:space="0" w:color="auto"/>
                  </w:divBdr>
                </w:div>
              </w:divsChild>
            </w:div>
            <w:div w:id="319426093">
              <w:marLeft w:val="0"/>
              <w:marRight w:val="0"/>
              <w:marTop w:val="0"/>
              <w:marBottom w:val="0"/>
              <w:divBdr>
                <w:top w:val="none" w:sz="0" w:space="0" w:color="auto"/>
                <w:left w:val="none" w:sz="0" w:space="0" w:color="auto"/>
                <w:bottom w:val="none" w:sz="0" w:space="0" w:color="auto"/>
                <w:right w:val="none" w:sz="0" w:space="0" w:color="auto"/>
              </w:divBdr>
              <w:divsChild>
                <w:div w:id="1771925495">
                  <w:marLeft w:val="0"/>
                  <w:marRight w:val="0"/>
                  <w:marTop w:val="0"/>
                  <w:marBottom w:val="0"/>
                  <w:divBdr>
                    <w:top w:val="none" w:sz="0" w:space="0" w:color="auto"/>
                    <w:left w:val="none" w:sz="0" w:space="0" w:color="auto"/>
                    <w:bottom w:val="none" w:sz="0" w:space="0" w:color="auto"/>
                    <w:right w:val="none" w:sz="0" w:space="0" w:color="auto"/>
                  </w:divBdr>
                </w:div>
              </w:divsChild>
            </w:div>
            <w:div w:id="340591678">
              <w:marLeft w:val="0"/>
              <w:marRight w:val="0"/>
              <w:marTop w:val="0"/>
              <w:marBottom w:val="0"/>
              <w:divBdr>
                <w:top w:val="none" w:sz="0" w:space="0" w:color="auto"/>
                <w:left w:val="none" w:sz="0" w:space="0" w:color="auto"/>
                <w:bottom w:val="none" w:sz="0" w:space="0" w:color="auto"/>
                <w:right w:val="none" w:sz="0" w:space="0" w:color="auto"/>
              </w:divBdr>
              <w:divsChild>
                <w:div w:id="1454977028">
                  <w:marLeft w:val="0"/>
                  <w:marRight w:val="0"/>
                  <w:marTop w:val="0"/>
                  <w:marBottom w:val="0"/>
                  <w:divBdr>
                    <w:top w:val="none" w:sz="0" w:space="0" w:color="auto"/>
                    <w:left w:val="none" w:sz="0" w:space="0" w:color="auto"/>
                    <w:bottom w:val="none" w:sz="0" w:space="0" w:color="auto"/>
                    <w:right w:val="none" w:sz="0" w:space="0" w:color="auto"/>
                  </w:divBdr>
                </w:div>
              </w:divsChild>
            </w:div>
            <w:div w:id="352924370">
              <w:marLeft w:val="0"/>
              <w:marRight w:val="0"/>
              <w:marTop w:val="0"/>
              <w:marBottom w:val="0"/>
              <w:divBdr>
                <w:top w:val="none" w:sz="0" w:space="0" w:color="auto"/>
                <w:left w:val="none" w:sz="0" w:space="0" w:color="auto"/>
                <w:bottom w:val="none" w:sz="0" w:space="0" w:color="auto"/>
                <w:right w:val="none" w:sz="0" w:space="0" w:color="auto"/>
              </w:divBdr>
              <w:divsChild>
                <w:div w:id="1113088227">
                  <w:marLeft w:val="0"/>
                  <w:marRight w:val="0"/>
                  <w:marTop w:val="0"/>
                  <w:marBottom w:val="0"/>
                  <w:divBdr>
                    <w:top w:val="none" w:sz="0" w:space="0" w:color="auto"/>
                    <w:left w:val="none" w:sz="0" w:space="0" w:color="auto"/>
                    <w:bottom w:val="none" w:sz="0" w:space="0" w:color="auto"/>
                    <w:right w:val="none" w:sz="0" w:space="0" w:color="auto"/>
                  </w:divBdr>
                </w:div>
              </w:divsChild>
            </w:div>
            <w:div w:id="389039072">
              <w:marLeft w:val="0"/>
              <w:marRight w:val="0"/>
              <w:marTop w:val="0"/>
              <w:marBottom w:val="0"/>
              <w:divBdr>
                <w:top w:val="none" w:sz="0" w:space="0" w:color="auto"/>
                <w:left w:val="none" w:sz="0" w:space="0" w:color="auto"/>
                <w:bottom w:val="none" w:sz="0" w:space="0" w:color="auto"/>
                <w:right w:val="none" w:sz="0" w:space="0" w:color="auto"/>
              </w:divBdr>
              <w:divsChild>
                <w:div w:id="1270089332">
                  <w:marLeft w:val="0"/>
                  <w:marRight w:val="0"/>
                  <w:marTop w:val="0"/>
                  <w:marBottom w:val="0"/>
                  <w:divBdr>
                    <w:top w:val="none" w:sz="0" w:space="0" w:color="auto"/>
                    <w:left w:val="none" w:sz="0" w:space="0" w:color="auto"/>
                    <w:bottom w:val="none" w:sz="0" w:space="0" w:color="auto"/>
                    <w:right w:val="none" w:sz="0" w:space="0" w:color="auto"/>
                  </w:divBdr>
                </w:div>
              </w:divsChild>
            </w:div>
            <w:div w:id="398208433">
              <w:marLeft w:val="0"/>
              <w:marRight w:val="0"/>
              <w:marTop w:val="0"/>
              <w:marBottom w:val="0"/>
              <w:divBdr>
                <w:top w:val="none" w:sz="0" w:space="0" w:color="auto"/>
                <w:left w:val="none" w:sz="0" w:space="0" w:color="auto"/>
                <w:bottom w:val="none" w:sz="0" w:space="0" w:color="auto"/>
                <w:right w:val="none" w:sz="0" w:space="0" w:color="auto"/>
              </w:divBdr>
              <w:divsChild>
                <w:div w:id="1709910907">
                  <w:marLeft w:val="0"/>
                  <w:marRight w:val="0"/>
                  <w:marTop w:val="0"/>
                  <w:marBottom w:val="0"/>
                  <w:divBdr>
                    <w:top w:val="none" w:sz="0" w:space="0" w:color="auto"/>
                    <w:left w:val="none" w:sz="0" w:space="0" w:color="auto"/>
                    <w:bottom w:val="none" w:sz="0" w:space="0" w:color="auto"/>
                    <w:right w:val="none" w:sz="0" w:space="0" w:color="auto"/>
                  </w:divBdr>
                </w:div>
              </w:divsChild>
            </w:div>
            <w:div w:id="416095451">
              <w:marLeft w:val="0"/>
              <w:marRight w:val="0"/>
              <w:marTop w:val="0"/>
              <w:marBottom w:val="0"/>
              <w:divBdr>
                <w:top w:val="none" w:sz="0" w:space="0" w:color="auto"/>
                <w:left w:val="none" w:sz="0" w:space="0" w:color="auto"/>
                <w:bottom w:val="none" w:sz="0" w:space="0" w:color="auto"/>
                <w:right w:val="none" w:sz="0" w:space="0" w:color="auto"/>
              </w:divBdr>
              <w:divsChild>
                <w:div w:id="203955276">
                  <w:marLeft w:val="0"/>
                  <w:marRight w:val="0"/>
                  <w:marTop w:val="0"/>
                  <w:marBottom w:val="0"/>
                  <w:divBdr>
                    <w:top w:val="none" w:sz="0" w:space="0" w:color="auto"/>
                    <w:left w:val="none" w:sz="0" w:space="0" w:color="auto"/>
                    <w:bottom w:val="none" w:sz="0" w:space="0" w:color="auto"/>
                    <w:right w:val="none" w:sz="0" w:space="0" w:color="auto"/>
                  </w:divBdr>
                </w:div>
              </w:divsChild>
            </w:div>
            <w:div w:id="449780642">
              <w:marLeft w:val="0"/>
              <w:marRight w:val="0"/>
              <w:marTop w:val="0"/>
              <w:marBottom w:val="0"/>
              <w:divBdr>
                <w:top w:val="none" w:sz="0" w:space="0" w:color="auto"/>
                <w:left w:val="none" w:sz="0" w:space="0" w:color="auto"/>
                <w:bottom w:val="none" w:sz="0" w:space="0" w:color="auto"/>
                <w:right w:val="none" w:sz="0" w:space="0" w:color="auto"/>
              </w:divBdr>
              <w:divsChild>
                <w:div w:id="1524786504">
                  <w:marLeft w:val="0"/>
                  <w:marRight w:val="0"/>
                  <w:marTop w:val="0"/>
                  <w:marBottom w:val="0"/>
                  <w:divBdr>
                    <w:top w:val="none" w:sz="0" w:space="0" w:color="auto"/>
                    <w:left w:val="none" w:sz="0" w:space="0" w:color="auto"/>
                    <w:bottom w:val="none" w:sz="0" w:space="0" w:color="auto"/>
                    <w:right w:val="none" w:sz="0" w:space="0" w:color="auto"/>
                  </w:divBdr>
                </w:div>
              </w:divsChild>
            </w:div>
            <w:div w:id="529418113">
              <w:marLeft w:val="0"/>
              <w:marRight w:val="0"/>
              <w:marTop w:val="0"/>
              <w:marBottom w:val="0"/>
              <w:divBdr>
                <w:top w:val="none" w:sz="0" w:space="0" w:color="auto"/>
                <w:left w:val="none" w:sz="0" w:space="0" w:color="auto"/>
                <w:bottom w:val="none" w:sz="0" w:space="0" w:color="auto"/>
                <w:right w:val="none" w:sz="0" w:space="0" w:color="auto"/>
              </w:divBdr>
              <w:divsChild>
                <w:div w:id="950042607">
                  <w:marLeft w:val="0"/>
                  <w:marRight w:val="0"/>
                  <w:marTop w:val="0"/>
                  <w:marBottom w:val="0"/>
                  <w:divBdr>
                    <w:top w:val="none" w:sz="0" w:space="0" w:color="auto"/>
                    <w:left w:val="none" w:sz="0" w:space="0" w:color="auto"/>
                    <w:bottom w:val="none" w:sz="0" w:space="0" w:color="auto"/>
                    <w:right w:val="none" w:sz="0" w:space="0" w:color="auto"/>
                  </w:divBdr>
                </w:div>
              </w:divsChild>
            </w:div>
            <w:div w:id="551696502">
              <w:marLeft w:val="0"/>
              <w:marRight w:val="0"/>
              <w:marTop w:val="0"/>
              <w:marBottom w:val="0"/>
              <w:divBdr>
                <w:top w:val="none" w:sz="0" w:space="0" w:color="auto"/>
                <w:left w:val="none" w:sz="0" w:space="0" w:color="auto"/>
                <w:bottom w:val="none" w:sz="0" w:space="0" w:color="auto"/>
                <w:right w:val="none" w:sz="0" w:space="0" w:color="auto"/>
              </w:divBdr>
              <w:divsChild>
                <w:div w:id="71974380">
                  <w:marLeft w:val="0"/>
                  <w:marRight w:val="0"/>
                  <w:marTop w:val="0"/>
                  <w:marBottom w:val="0"/>
                  <w:divBdr>
                    <w:top w:val="none" w:sz="0" w:space="0" w:color="auto"/>
                    <w:left w:val="none" w:sz="0" w:space="0" w:color="auto"/>
                    <w:bottom w:val="none" w:sz="0" w:space="0" w:color="auto"/>
                    <w:right w:val="none" w:sz="0" w:space="0" w:color="auto"/>
                  </w:divBdr>
                </w:div>
              </w:divsChild>
            </w:div>
            <w:div w:id="601570311">
              <w:marLeft w:val="0"/>
              <w:marRight w:val="0"/>
              <w:marTop w:val="0"/>
              <w:marBottom w:val="0"/>
              <w:divBdr>
                <w:top w:val="none" w:sz="0" w:space="0" w:color="auto"/>
                <w:left w:val="none" w:sz="0" w:space="0" w:color="auto"/>
                <w:bottom w:val="none" w:sz="0" w:space="0" w:color="auto"/>
                <w:right w:val="none" w:sz="0" w:space="0" w:color="auto"/>
              </w:divBdr>
              <w:divsChild>
                <w:div w:id="391736252">
                  <w:marLeft w:val="0"/>
                  <w:marRight w:val="0"/>
                  <w:marTop w:val="0"/>
                  <w:marBottom w:val="0"/>
                  <w:divBdr>
                    <w:top w:val="none" w:sz="0" w:space="0" w:color="auto"/>
                    <w:left w:val="none" w:sz="0" w:space="0" w:color="auto"/>
                    <w:bottom w:val="none" w:sz="0" w:space="0" w:color="auto"/>
                    <w:right w:val="none" w:sz="0" w:space="0" w:color="auto"/>
                  </w:divBdr>
                </w:div>
              </w:divsChild>
            </w:div>
            <w:div w:id="614286262">
              <w:marLeft w:val="0"/>
              <w:marRight w:val="0"/>
              <w:marTop w:val="0"/>
              <w:marBottom w:val="0"/>
              <w:divBdr>
                <w:top w:val="none" w:sz="0" w:space="0" w:color="auto"/>
                <w:left w:val="none" w:sz="0" w:space="0" w:color="auto"/>
                <w:bottom w:val="none" w:sz="0" w:space="0" w:color="auto"/>
                <w:right w:val="none" w:sz="0" w:space="0" w:color="auto"/>
              </w:divBdr>
              <w:divsChild>
                <w:div w:id="1686322958">
                  <w:marLeft w:val="0"/>
                  <w:marRight w:val="0"/>
                  <w:marTop w:val="0"/>
                  <w:marBottom w:val="0"/>
                  <w:divBdr>
                    <w:top w:val="none" w:sz="0" w:space="0" w:color="auto"/>
                    <w:left w:val="none" w:sz="0" w:space="0" w:color="auto"/>
                    <w:bottom w:val="none" w:sz="0" w:space="0" w:color="auto"/>
                    <w:right w:val="none" w:sz="0" w:space="0" w:color="auto"/>
                  </w:divBdr>
                </w:div>
              </w:divsChild>
            </w:div>
            <w:div w:id="639194754">
              <w:marLeft w:val="0"/>
              <w:marRight w:val="0"/>
              <w:marTop w:val="0"/>
              <w:marBottom w:val="0"/>
              <w:divBdr>
                <w:top w:val="none" w:sz="0" w:space="0" w:color="auto"/>
                <w:left w:val="none" w:sz="0" w:space="0" w:color="auto"/>
                <w:bottom w:val="none" w:sz="0" w:space="0" w:color="auto"/>
                <w:right w:val="none" w:sz="0" w:space="0" w:color="auto"/>
              </w:divBdr>
              <w:divsChild>
                <w:div w:id="1078287034">
                  <w:marLeft w:val="0"/>
                  <w:marRight w:val="0"/>
                  <w:marTop w:val="0"/>
                  <w:marBottom w:val="0"/>
                  <w:divBdr>
                    <w:top w:val="none" w:sz="0" w:space="0" w:color="auto"/>
                    <w:left w:val="none" w:sz="0" w:space="0" w:color="auto"/>
                    <w:bottom w:val="none" w:sz="0" w:space="0" w:color="auto"/>
                    <w:right w:val="none" w:sz="0" w:space="0" w:color="auto"/>
                  </w:divBdr>
                </w:div>
              </w:divsChild>
            </w:div>
            <w:div w:id="650599452">
              <w:marLeft w:val="0"/>
              <w:marRight w:val="0"/>
              <w:marTop w:val="0"/>
              <w:marBottom w:val="0"/>
              <w:divBdr>
                <w:top w:val="none" w:sz="0" w:space="0" w:color="auto"/>
                <w:left w:val="none" w:sz="0" w:space="0" w:color="auto"/>
                <w:bottom w:val="none" w:sz="0" w:space="0" w:color="auto"/>
                <w:right w:val="none" w:sz="0" w:space="0" w:color="auto"/>
              </w:divBdr>
              <w:divsChild>
                <w:div w:id="1282494861">
                  <w:marLeft w:val="0"/>
                  <w:marRight w:val="0"/>
                  <w:marTop w:val="0"/>
                  <w:marBottom w:val="0"/>
                  <w:divBdr>
                    <w:top w:val="none" w:sz="0" w:space="0" w:color="auto"/>
                    <w:left w:val="none" w:sz="0" w:space="0" w:color="auto"/>
                    <w:bottom w:val="none" w:sz="0" w:space="0" w:color="auto"/>
                    <w:right w:val="none" w:sz="0" w:space="0" w:color="auto"/>
                  </w:divBdr>
                </w:div>
              </w:divsChild>
            </w:div>
            <w:div w:id="790513981">
              <w:marLeft w:val="0"/>
              <w:marRight w:val="0"/>
              <w:marTop w:val="0"/>
              <w:marBottom w:val="0"/>
              <w:divBdr>
                <w:top w:val="none" w:sz="0" w:space="0" w:color="auto"/>
                <w:left w:val="none" w:sz="0" w:space="0" w:color="auto"/>
                <w:bottom w:val="none" w:sz="0" w:space="0" w:color="auto"/>
                <w:right w:val="none" w:sz="0" w:space="0" w:color="auto"/>
              </w:divBdr>
              <w:divsChild>
                <w:div w:id="1312365648">
                  <w:marLeft w:val="0"/>
                  <w:marRight w:val="0"/>
                  <w:marTop w:val="0"/>
                  <w:marBottom w:val="0"/>
                  <w:divBdr>
                    <w:top w:val="none" w:sz="0" w:space="0" w:color="auto"/>
                    <w:left w:val="none" w:sz="0" w:space="0" w:color="auto"/>
                    <w:bottom w:val="none" w:sz="0" w:space="0" w:color="auto"/>
                    <w:right w:val="none" w:sz="0" w:space="0" w:color="auto"/>
                  </w:divBdr>
                </w:div>
              </w:divsChild>
            </w:div>
            <w:div w:id="894582892">
              <w:marLeft w:val="0"/>
              <w:marRight w:val="0"/>
              <w:marTop w:val="0"/>
              <w:marBottom w:val="0"/>
              <w:divBdr>
                <w:top w:val="none" w:sz="0" w:space="0" w:color="auto"/>
                <w:left w:val="none" w:sz="0" w:space="0" w:color="auto"/>
                <w:bottom w:val="none" w:sz="0" w:space="0" w:color="auto"/>
                <w:right w:val="none" w:sz="0" w:space="0" w:color="auto"/>
              </w:divBdr>
              <w:divsChild>
                <w:div w:id="188688788">
                  <w:marLeft w:val="0"/>
                  <w:marRight w:val="0"/>
                  <w:marTop w:val="0"/>
                  <w:marBottom w:val="0"/>
                  <w:divBdr>
                    <w:top w:val="none" w:sz="0" w:space="0" w:color="auto"/>
                    <w:left w:val="none" w:sz="0" w:space="0" w:color="auto"/>
                    <w:bottom w:val="none" w:sz="0" w:space="0" w:color="auto"/>
                    <w:right w:val="none" w:sz="0" w:space="0" w:color="auto"/>
                  </w:divBdr>
                </w:div>
              </w:divsChild>
            </w:div>
            <w:div w:id="897713958">
              <w:marLeft w:val="0"/>
              <w:marRight w:val="0"/>
              <w:marTop w:val="0"/>
              <w:marBottom w:val="0"/>
              <w:divBdr>
                <w:top w:val="none" w:sz="0" w:space="0" w:color="auto"/>
                <w:left w:val="none" w:sz="0" w:space="0" w:color="auto"/>
                <w:bottom w:val="none" w:sz="0" w:space="0" w:color="auto"/>
                <w:right w:val="none" w:sz="0" w:space="0" w:color="auto"/>
              </w:divBdr>
              <w:divsChild>
                <w:div w:id="591209125">
                  <w:marLeft w:val="0"/>
                  <w:marRight w:val="0"/>
                  <w:marTop w:val="0"/>
                  <w:marBottom w:val="0"/>
                  <w:divBdr>
                    <w:top w:val="none" w:sz="0" w:space="0" w:color="auto"/>
                    <w:left w:val="none" w:sz="0" w:space="0" w:color="auto"/>
                    <w:bottom w:val="none" w:sz="0" w:space="0" w:color="auto"/>
                    <w:right w:val="none" w:sz="0" w:space="0" w:color="auto"/>
                  </w:divBdr>
                </w:div>
              </w:divsChild>
            </w:div>
            <w:div w:id="898514853">
              <w:marLeft w:val="0"/>
              <w:marRight w:val="0"/>
              <w:marTop w:val="0"/>
              <w:marBottom w:val="0"/>
              <w:divBdr>
                <w:top w:val="none" w:sz="0" w:space="0" w:color="auto"/>
                <w:left w:val="none" w:sz="0" w:space="0" w:color="auto"/>
                <w:bottom w:val="none" w:sz="0" w:space="0" w:color="auto"/>
                <w:right w:val="none" w:sz="0" w:space="0" w:color="auto"/>
              </w:divBdr>
              <w:divsChild>
                <w:div w:id="364643643">
                  <w:marLeft w:val="0"/>
                  <w:marRight w:val="0"/>
                  <w:marTop w:val="0"/>
                  <w:marBottom w:val="0"/>
                  <w:divBdr>
                    <w:top w:val="none" w:sz="0" w:space="0" w:color="auto"/>
                    <w:left w:val="none" w:sz="0" w:space="0" w:color="auto"/>
                    <w:bottom w:val="none" w:sz="0" w:space="0" w:color="auto"/>
                    <w:right w:val="none" w:sz="0" w:space="0" w:color="auto"/>
                  </w:divBdr>
                </w:div>
              </w:divsChild>
            </w:div>
            <w:div w:id="920337104">
              <w:marLeft w:val="0"/>
              <w:marRight w:val="0"/>
              <w:marTop w:val="0"/>
              <w:marBottom w:val="0"/>
              <w:divBdr>
                <w:top w:val="none" w:sz="0" w:space="0" w:color="auto"/>
                <w:left w:val="none" w:sz="0" w:space="0" w:color="auto"/>
                <w:bottom w:val="none" w:sz="0" w:space="0" w:color="auto"/>
                <w:right w:val="none" w:sz="0" w:space="0" w:color="auto"/>
              </w:divBdr>
              <w:divsChild>
                <w:div w:id="1653828367">
                  <w:marLeft w:val="0"/>
                  <w:marRight w:val="0"/>
                  <w:marTop w:val="0"/>
                  <w:marBottom w:val="0"/>
                  <w:divBdr>
                    <w:top w:val="none" w:sz="0" w:space="0" w:color="auto"/>
                    <w:left w:val="none" w:sz="0" w:space="0" w:color="auto"/>
                    <w:bottom w:val="none" w:sz="0" w:space="0" w:color="auto"/>
                    <w:right w:val="none" w:sz="0" w:space="0" w:color="auto"/>
                  </w:divBdr>
                </w:div>
              </w:divsChild>
            </w:div>
            <w:div w:id="961301554">
              <w:marLeft w:val="0"/>
              <w:marRight w:val="0"/>
              <w:marTop w:val="0"/>
              <w:marBottom w:val="0"/>
              <w:divBdr>
                <w:top w:val="none" w:sz="0" w:space="0" w:color="auto"/>
                <w:left w:val="none" w:sz="0" w:space="0" w:color="auto"/>
                <w:bottom w:val="none" w:sz="0" w:space="0" w:color="auto"/>
                <w:right w:val="none" w:sz="0" w:space="0" w:color="auto"/>
              </w:divBdr>
              <w:divsChild>
                <w:div w:id="1347051545">
                  <w:marLeft w:val="0"/>
                  <w:marRight w:val="0"/>
                  <w:marTop w:val="0"/>
                  <w:marBottom w:val="0"/>
                  <w:divBdr>
                    <w:top w:val="none" w:sz="0" w:space="0" w:color="auto"/>
                    <w:left w:val="none" w:sz="0" w:space="0" w:color="auto"/>
                    <w:bottom w:val="none" w:sz="0" w:space="0" w:color="auto"/>
                    <w:right w:val="none" w:sz="0" w:space="0" w:color="auto"/>
                  </w:divBdr>
                </w:div>
              </w:divsChild>
            </w:div>
            <w:div w:id="979269366">
              <w:marLeft w:val="0"/>
              <w:marRight w:val="0"/>
              <w:marTop w:val="0"/>
              <w:marBottom w:val="0"/>
              <w:divBdr>
                <w:top w:val="none" w:sz="0" w:space="0" w:color="auto"/>
                <w:left w:val="none" w:sz="0" w:space="0" w:color="auto"/>
                <w:bottom w:val="none" w:sz="0" w:space="0" w:color="auto"/>
                <w:right w:val="none" w:sz="0" w:space="0" w:color="auto"/>
              </w:divBdr>
              <w:divsChild>
                <w:div w:id="449861726">
                  <w:marLeft w:val="0"/>
                  <w:marRight w:val="0"/>
                  <w:marTop w:val="0"/>
                  <w:marBottom w:val="0"/>
                  <w:divBdr>
                    <w:top w:val="none" w:sz="0" w:space="0" w:color="auto"/>
                    <w:left w:val="none" w:sz="0" w:space="0" w:color="auto"/>
                    <w:bottom w:val="none" w:sz="0" w:space="0" w:color="auto"/>
                    <w:right w:val="none" w:sz="0" w:space="0" w:color="auto"/>
                  </w:divBdr>
                </w:div>
              </w:divsChild>
            </w:div>
            <w:div w:id="987250584">
              <w:marLeft w:val="0"/>
              <w:marRight w:val="0"/>
              <w:marTop w:val="0"/>
              <w:marBottom w:val="0"/>
              <w:divBdr>
                <w:top w:val="none" w:sz="0" w:space="0" w:color="auto"/>
                <w:left w:val="none" w:sz="0" w:space="0" w:color="auto"/>
                <w:bottom w:val="none" w:sz="0" w:space="0" w:color="auto"/>
                <w:right w:val="none" w:sz="0" w:space="0" w:color="auto"/>
              </w:divBdr>
              <w:divsChild>
                <w:div w:id="1143615736">
                  <w:marLeft w:val="0"/>
                  <w:marRight w:val="0"/>
                  <w:marTop w:val="0"/>
                  <w:marBottom w:val="0"/>
                  <w:divBdr>
                    <w:top w:val="none" w:sz="0" w:space="0" w:color="auto"/>
                    <w:left w:val="none" w:sz="0" w:space="0" w:color="auto"/>
                    <w:bottom w:val="none" w:sz="0" w:space="0" w:color="auto"/>
                    <w:right w:val="none" w:sz="0" w:space="0" w:color="auto"/>
                  </w:divBdr>
                </w:div>
              </w:divsChild>
            </w:div>
            <w:div w:id="1073040209">
              <w:marLeft w:val="0"/>
              <w:marRight w:val="0"/>
              <w:marTop w:val="0"/>
              <w:marBottom w:val="0"/>
              <w:divBdr>
                <w:top w:val="none" w:sz="0" w:space="0" w:color="auto"/>
                <w:left w:val="none" w:sz="0" w:space="0" w:color="auto"/>
                <w:bottom w:val="none" w:sz="0" w:space="0" w:color="auto"/>
                <w:right w:val="none" w:sz="0" w:space="0" w:color="auto"/>
              </w:divBdr>
              <w:divsChild>
                <w:div w:id="627473759">
                  <w:marLeft w:val="0"/>
                  <w:marRight w:val="0"/>
                  <w:marTop w:val="0"/>
                  <w:marBottom w:val="0"/>
                  <w:divBdr>
                    <w:top w:val="none" w:sz="0" w:space="0" w:color="auto"/>
                    <w:left w:val="none" w:sz="0" w:space="0" w:color="auto"/>
                    <w:bottom w:val="none" w:sz="0" w:space="0" w:color="auto"/>
                    <w:right w:val="none" w:sz="0" w:space="0" w:color="auto"/>
                  </w:divBdr>
                </w:div>
              </w:divsChild>
            </w:div>
            <w:div w:id="1088889812">
              <w:marLeft w:val="0"/>
              <w:marRight w:val="0"/>
              <w:marTop w:val="0"/>
              <w:marBottom w:val="0"/>
              <w:divBdr>
                <w:top w:val="none" w:sz="0" w:space="0" w:color="auto"/>
                <w:left w:val="none" w:sz="0" w:space="0" w:color="auto"/>
                <w:bottom w:val="none" w:sz="0" w:space="0" w:color="auto"/>
                <w:right w:val="none" w:sz="0" w:space="0" w:color="auto"/>
              </w:divBdr>
              <w:divsChild>
                <w:div w:id="2079594379">
                  <w:marLeft w:val="0"/>
                  <w:marRight w:val="0"/>
                  <w:marTop w:val="0"/>
                  <w:marBottom w:val="0"/>
                  <w:divBdr>
                    <w:top w:val="none" w:sz="0" w:space="0" w:color="auto"/>
                    <w:left w:val="none" w:sz="0" w:space="0" w:color="auto"/>
                    <w:bottom w:val="none" w:sz="0" w:space="0" w:color="auto"/>
                    <w:right w:val="none" w:sz="0" w:space="0" w:color="auto"/>
                  </w:divBdr>
                </w:div>
              </w:divsChild>
            </w:div>
            <w:div w:id="1122070457">
              <w:marLeft w:val="0"/>
              <w:marRight w:val="0"/>
              <w:marTop w:val="0"/>
              <w:marBottom w:val="0"/>
              <w:divBdr>
                <w:top w:val="none" w:sz="0" w:space="0" w:color="auto"/>
                <w:left w:val="none" w:sz="0" w:space="0" w:color="auto"/>
                <w:bottom w:val="none" w:sz="0" w:space="0" w:color="auto"/>
                <w:right w:val="none" w:sz="0" w:space="0" w:color="auto"/>
              </w:divBdr>
              <w:divsChild>
                <w:div w:id="1247304692">
                  <w:marLeft w:val="0"/>
                  <w:marRight w:val="0"/>
                  <w:marTop w:val="0"/>
                  <w:marBottom w:val="0"/>
                  <w:divBdr>
                    <w:top w:val="none" w:sz="0" w:space="0" w:color="auto"/>
                    <w:left w:val="none" w:sz="0" w:space="0" w:color="auto"/>
                    <w:bottom w:val="none" w:sz="0" w:space="0" w:color="auto"/>
                    <w:right w:val="none" w:sz="0" w:space="0" w:color="auto"/>
                  </w:divBdr>
                </w:div>
              </w:divsChild>
            </w:div>
            <w:div w:id="1184779282">
              <w:marLeft w:val="0"/>
              <w:marRight w:val="0"/>
              <w:marTop w:val="0"/>
              <w:marBottom w:val="0"/>
              <w:divBdr>
                <w:top w:val="none" w:sz="0" w:space="0" w:color="auto"/>
                <w:left w:val="none" w:sz="0" w:space="0" w:color="auto"/>
                <w:bottom w:val="none" w:sz="0" w:space="0" w:color="auto"/>
                <w:right w:val="none" w:sz="0" w:space="0" w:color="auto"/>
              </w:divBdr>
              <w:divsChild>
                <w:div w:id="144973538">
                  <w:marLeft w:val="0"/>
                  <w:marRight w:val="0"/>
                  <w:marTop w:val="0"/>
                  <w:marBottom w:val="0"/>
                  <w:divBdr>
                    <w:top w:val="none" w:sz="0" w:space="0" w:color="auto"/>
                    <w:left w:val="none" w:sz="0" w:space="0" w:color="auto"/>
                    <w:bottom w:val="none" w:sz="0" w:space="0" w:color="auto"/>
                    <w:right w:val="none" w:sz="0" w:space="0" w:color="auto"/>
                  </w:divBdr>
                </w:div>
              </w:divsChild>
            </w:div>
            <w:div w:id="1185486484">
              <w:marLeft w:val="0"/>
              <w:marRight w:val="0"/>
              <w:marTop w:val="0"/>
              <w:marBottom w:val="0"/>
              <w:divBdr>
                <w:top w:val="none" w:sz="0" w:space="0" w:color="auto"/>
                <w:left w:val="none" w:sz="0" w:space="0" w:color="auto"/>
                <w:bottom w:val="none" w:sz="0" w:space="0" w:color="auto"/>
                <w:right w:val="none" w:sz="0" w:space="0" w:color="auto"/>
              </w:divBdr>
              <w:divsChild>
                <w:div w:id="964503316">
                  <w:marLeft w:val="0"/>
                  <w:marRight w:val="0"/>
                  <w:marTop w:val="0"/>
                  <w:marBottom w:val="0"/>
                  <w:divBdr>
                    <w:top w:val="none" w:sz="0" w:space="0" w:color="auto"/>
                    <w:left w:val="none" w:sz="0" w:space="0" w:color="auto"/>
                    <w:bottom w:val="none" w:sz="0" w:space="0" w:color="auto"/>
                    <w:right w:val="none" w:sz="0" w:space="0" w:color="auto"/>
                  </w:divBdr>
                </w:div>
              </w:divsChild>
            </w:div>
            <w:div w:id="1241334426">
              <w:marLeft w:val="0"/>
              <w:marRight w:val="0"/>
              <w:marTop w:val="0"/>
              <w:marBottom w:val="0"/>
              <w:divBdr>
                <w:top w:val="none" w:sz="0" w:space="0" w:color="auto"/>
                <w:left w:val="none" w:sz="0" w:space="0" w:color="auto"/>
                <w:bottom w:val="none" w:sz="0" w:space="0" w:color="auto"/>
                <w:right w:val="none" w:sz="0" w:space="0" w:color="auto"/>
              </w:divBdr>
              <w:divsChild>
                <w:div w:id="1714110527">
                  <w:marLeft w:val="0"/>
                  <w:marRight w:val="0"/>
                  <w:marTop w:val="0"/>
                  <w:marBottom w:val="0"/>
                  <w:divBdr>
                    <w:top w:val="none" w:sz="0" w:space="0" w:color="auto"/>
                    <w:left w:val="none" w:sz="0" w:space="0" w:color="auto"/>
                    <w:bottom w:val="none" w:sz="0" w:space="0" w:color="auto"/>
                    <w:right w:val="none" w:sz="0" w:space="0" w:color="auto"/>
                  </w:divBdr>
                </w:div>
              </w:divsChild>
            </w:div>
            <w:div w:id="1261059255">
              <w:marLeft w:val="0"/>
              <w:marRight w:val="0"/>
              <w:marTop w:val="0"/>
              <w:marBottom w:val="0"/>
              <w:divBdr>
                <w:top w:val="none" w:sz="0" w:space="0" w:color="auto"/>
                <w:left w:val="none" w:sz="0" w:space="0" w:color="auto"/>
                <w:bottom w:val="none" w:sz="0" w:space="0" w:color="auto"/>
                <w:right w:val="none" w:sz="0" w:space="0" w:color="auto"/>
              </w:divBdr>
              <w:divsChild>
                <w:div w:id="192118451">
                  <w:marLeft w:val="0"/>
                  <w:marRight w:val="0"/>
                  <w:marTop w:val="0"/>
                  <w:marBottom w:val="0"/>
                  <w:divBdr>
                    <w:top w:val="none" w:sz="0" w:space="0" w:color="auto"/>
                    <w:left w:val="none" w:sz="0" w:space="0" w:color="auto"/>
                    <w:bottom w:val="none" w:sz="0" w:space="0" w:color="auto"/>
                    <w:right w:val="none" w:sz="0" w:space="0" w:color="auto"/>
                  </w:divBdr>
                </w:div>
              </w:divsChild>
            </w:div>
            <w:div w:id="1272709625">
              <w:marLeft w:val="0"/>
              <w:marRight w:val="0"/>
              <w:marTop w:val="0"/>
              <w:marBottom w:val="0"/>
              <w:divBdr>
                <w:top w:val="none" w:sz="0" w:space="0" w:color="auto"/>
                <w:left w:val="none" w:sz="0" w:space="0" w:color="auto"/>
                <w:bottom w:val="none" w:sz="0" w:space="0" w:color="auto"/>
                <w:right w:val="none" w:sz="0" w:space="0" w:color="auto"/>
              </w:divBdr>
              <w:divsChild>
                <w:div w:id="1615675568">
                  <w:marLeft w:val="0"/>
                  <w:marRight w:val="0"/>
                  <w:marTop w:val="0"/>
                  <w:marBottom w:val="0"/>
                  <w:divBdr>
                    <w:top w:val="none" w:sz="0" w:space="0" w:color="auto"/>
                    <w:left w:val="none" w:sz="0" w:space="0" w:color="auto"/>
                    <w:bottom w:val="none" w:sz="0" w:space="0" w:color="auto"/>
                    <w:right w:val="none" w:sz="0" w:space="0" w:color="auto"/>
                  </w:divBdr>
                </w:div>
              </w:divsChild>
            </w:div>
            <w:div w:id="1318610539">
              <w:marLeft w:val="0"/>
              <w:marRight w:val="0"/>
              <w:marTop w:val="0"/>
              <w:marBottom w:val="0"/>
              <w:divBdr>
                <w:top w:val="none" w:sz="0" w:space="0" w:color="auto"/>
                <w:left w:val="none" w:sz="0" w:space="0" w:color="auto"/>
                <w:bottom w:val="none" w:sz="0" w:space="0" w:color="auto"/>
                <w:right w:val="none" w:sz="0" w:space="0" w:color="auto"/>
              </w:divBdr>
              <w:divsChild>
                <w:div w:id="854424907">
                  <w:marLeft w:val="0"/>
                  <w:marRight w:val="0"/>
                  <w:marTop w:val="0"/>
                  <w:marBottom w:val="0"/>
                  <w:divBdr>
                    <w:top w:val="none" w:sz="0" w:space="0" w:color="auto"/>
                    <w:left w:val="none" w:sz="0" w:space="0" w:color="auto"/>
                    <w:bottom w:val="none" w:sz="0" w:space="0" w:color="auto"/>
                    <w:right w:val="none" w:sz="0" w:space="0" w:color="auto"/>
                  </w:divBdr>
                </w:div>
              </w:divsChild>
            </w:div>
            <w:div w:id="1333295575">
              <w:marLeft w:val="0"/>
              <w:marRight w:val="0"/>
              <w:marTop w:val="0"/>
              <w:marBottom w:val="0"/>
              <w:divBdr>
                <w:top w:val="none" w:sz="0" w:space="0" w:color="auto"/>
                <w:left w:val="none" w:sz="0" w:space="0" w:color="auto"/>
                <w:bottom w:val="none" w:sz="0" w:space="0" w:color="auto"/>
                <w:right w:val="none" w:sz="0" w:space="0" w:color="auto"/>
              </w:divBdr>
              <w:divsChild>
                <w:div w:id="1828090206">
                  <w:marLeft w:val="0"/>
                  <w:marRight w:val="0"/>
                  <w:marTop w:val="0"/>
                  <w:marBottom w:val="0"/>
                  <w:divBdr>
                    <w:top w:val="none" w:sz="0" w:space="0" w:color="auto"/>
                    <w:left w:val="none" w:sz="0" w:space="0" w:color="auto"/>
                    <w:bottom w:val="none" w:sz="0" w:space="0" w:color="auto"/>
                    <w:right w:val="none" w:sz="0" w:space="0" w:color="auto"/>
                  </w:divBdr>
                </w:div>
              </w:divsChild>
            </w:div>
            <w:div w:id="1349798363">
              <w:marLeft w:val="0"/>
              <w:marRight w:val="0"/>
              <w:marTop w:val="0"/>
              <w:marBottom w:val="0"/>
              <w:divBdr>
                <w:top w:val="none" w:sz="0" w:space="0" w:color="auto"/>
                <w:left w:val="none" w:sz="0" w:space="0" w:color="auto"/>
                <w:bottom w:val="none" w:sz="0" w:space="0" w:color="auto"/>
                <w:right w:val="none" w:sz="0" w:space="0" w:color="auto"/>
              </w:divBdr>
              <w:divsChild>
                <w:div w:id="421529095">
                  <w:marLeft w:val="0"/>
                  <w:marRight w:val="0"/>
                  <w:marTop w:val="0"/>
                  <w:marBottom w:val="0"/>
                  <w:divBdr>
                    <w:top w:val="none" w:sz="0" w:space="0" w:color="auto"/>
                    <w:left w:val="none" w:sz="0" w:space="0" w:color="auto"/>
                    <w:bottom w:val="none" w:sz="0" w:space="0" w:color="auto"/>
                    <w:right w:val="none" w:sz="0" w:space="0" w:color="auto"/>
                  </w:divBdr>
                </w:div>
              </w:divsChild>
            </w:div>
            <w:div w:id="1367179117">
              <w:marLeft w:val="0"/>
              <w:marRight w:val="0"/>
              <w:marTop w:val="0"/>
              <w:marBottom w:val="0"/>
              <w:divBdr>
                <w:top w:val="none" w:sz="0" w:space="0" w:color="auto"/>
                <w:left w:val="none" w:sz="0" w:space="0" w:color="auto"/>
                <w:bottom w:val="none" w:sz="0" w:space="0" w:color="auto"/>
                <w:right w:val="none" w:sz="0" w:space="0" w:color="auto"/>
              </w:divBdr>
              <w:divsChild>
                <w:div w:id="1454442759">
                  <w:marLeft w:val="0"/>
                  <w:marRight w:val="0"/>
                  <w:marTop w:val="0"/>
                  <w:marBottom w:val="0"/>
                  <w:divBdr>
                    <w:top w:val="none" w:sz="0" w:space="0" w:color="auto"/>
                    <w:left w:val="none" w:sz="0" w:space="0" w:color="auto"/>
                    <w:bottom w:val="none" w:sz="0" w:space="0" w:color="auto"/>
                    <w:right w:val="none" w:sz="0" w:space="0" w:color="auto"/>
                  </w:divBdr>
                </w:div>
              </w:divsChild>
            </w:div>
            <w:div w:id="1369602084">
              <w:marLeft w:val="0"/>
              <w:marRight w:val="0"/>
              <w:marTop w:val="0"/>
              <w:marBottom w:val="0"/>
              <w:divBdr>
                <w:top w:val="none" w:sz="0" w:space="0" w:color="auto"/>
                <w:left w:val="none" w:sz="0" w:space="0" w:color="auto"/>
                <w:bottom w:val="none" w:sz="0" w:space="0" w:color="auto"/>
                <w:right w:val="none" w:sz="0" w:space="0" w:color="auto"/>
              </w:divBdr>
              <w:divsChild>
                <w:div w:id="1656256996">
                  <w:marLeft w:val="0"/>
                  <w:marRight w:val="0"/>
                  <w:marTop w:val="0"/>
                  <w:marBottom w:val="0"/>
                  <w:divBdr>
                    <w:top w:val="none" w:sz="0" w:space="0" w:color="auto"/>
                    <w:left w:val="none" w:sz="0" w:space="0" w:color="auto"/>
                    <w:bottom w:val="none" w:sz="0" w:space="0" w:color="auto"/>
                    <w:right w:val="none" w:sz="0" w:space="0" w:color="auto"/>
                  </w:divBdr>
                </w:div>
              </w:divsChild>
            </w:div>
            <w:div w:id="1405491930">
              <w:marLeft w:val="0"/>
              <w:marRight w:val="0"/>
              <w:marTop w:val="0"/>
              <w:marBottom w:val="0"/>
              <w:divBdr>
                <w:top w:val="none" w:sz="0" w:space="0" w:color="auto"/>
                <w:left w:val="none" w:sz="0" w:space="0" w:color="auto"/>
                <w:bottom w:val="none" w:sz="0" w:space="0" w:color="auto"/>
                <w:right w:val="none" w:sz="0" w:space="0" w:color="auto"/>
              </w:divBdr>
              <w:divsChild>
                <w:div w:id="1736273132">
                  <w:marLeft w:val="0"/>
                  <w:marRight w:val="0"/>
                  <w:marTop w:val="0"/>
                  <w:marBottom w:val="0"/>
                  <w:divBdr>
                    <w:top w:val="none" w:sz="0" w:space="0" w:color="auto"/>
                    <w:left w:val="none" w:sz="0" w:space="0" w:color="auto"/>
                    <w:bottom w:val="none" w:sz="0" w:space="0" w:color="auto"/>
                    <w:right w:val="none" w:sz="0" w:space="0" w:color="auto"/>
                  </w:divBdr>
                </w:div>
              </w:divsChild>
            </w:div>
            <w:div w:id="1428041827">
              <w:marLeft w:val="0"/>
              <w:marRight w:val="0"/>
              <w:marTop w:val="0"/>
              <w:marBottom w:val="0"/>
              <w:divBdr>
                <w:top w:val="none" w:sz="0" w:space="0" w:color="auto"/>
                <w:left w:val="none" w:sz="0" w:space="0" w:color="auto"/>
                <w:bottom w:val="none" w:sz="0" w:space="0" w:color="auto"/>
                <w:right w:val="none" w:sz="0" w:space="0" w:color="auto"/>
              </w:divBdr>
              <w:divsChild>
                <w:div w:id="1933928287">
                  <w:marLeft w:val="0"/>
                  <w:marRight w:val="0"/>
                  <w:marTop w:val="0"/>
                  <w:marBottom w:val="0"/>
                  <w:divBdr>
                    <w:top w:val="none" w:sz="0" w:space="0" w:color="auto"/>
                    <w:left w:val="none" w:sz="0" w:space="0" w:color="auto"/>
                    <w:bottom w:val="none" w:sz="0" w:space="0" w:color="auto"/>
                    <w:right w:val="none" w:sz="0" w:space="0" w:color="auto"/>
                  </w:divBdr>
                </w:div>
              </w:divsChild>
            </w:div>
            <w:div w:id="1457604660">
              <w:marLeft w:val="0"/>
              <w:marRight w:val="0"/>
              <w:marTop w:val="0"/>
              <w:marBottom w:val="0"/>
              <w:divBdr>
                <w:top w:val="none" w:sz="0" w:space="0" w:color="auto"/>
                <w:left w:val="none" w:sz="0" w:space="0" w:color="auto"/>
                <w:bottom w:val="none" w:sz="0" w:space="0" w:color="auto"/>
                <w:right w:val="none" w:sz="0" w:space="0" w:color="auto"/>
              </w:divBdr>
              <w:divsChild>
                <w:div w:id="548735075">
                  <w:marLeft w:val="0"/>
                  <w:marRight w:val="0"/>
                  <w:marTop w:val="0"/>
                  <w:marBottom w:val="0"/>
                  <w:divBdr>
                    <w:top w:val="none" w:sz="0" w:space="0" w:color="auto"/>
                    <w:left w:val="none" w:sz="0" w:space="0" w:color="auto"/>
                    <w:bottom w:val="none" w:sz="0" w:space="0" w:color="auto"/>
                    <w:right w:val="none" w:sz="0" w:space="0" w:color="auto"/>
                  </w:divBdr>
                </w:div>
              </w:divsChild>
            </w:div>
            <w:div w:id="1506557199">
              <w:marLeft w:val="0"/>
              <w:marRight w:val="0"/>
              <w:marTop w:val="0"/>
              <w:marBottom w:val="0"/>
              <w:divBdr>
                <w:top w:val="none" w:sz="0" w:space="0" w:color="auto"/>
                <w:left w:val="none" w:sz="0" w:space="0" w:color="auto"/>
                <w:bottom w:val="none" w:sz="0" w:space="0" w:color="auto"/>
                <w:right w:val="none" w:sz="0" w:space="0" w:color="auto"/>
              </w:divBdr>
              <w:divsChild>
                <w:div w:id="191774166">
                  <w:marLeft w:val="0"/>
                  <w:marRight w:val="0"/>
                  <w:marTop w:val="0"/>
                  <w:marBottom w:val="0"/>
                  <w:divBdr>
                    <w:top w:val="none" w:sz="0" w:space="0" w:color="auto"/>
                    <w:left w:val="none" w:sz="0" w:space="0" w:color="auto"/>
                    <w:bottom w:val="none" w:sz="0" w:space="0" w:color="auto"/>
                    <w:right w:val="none" w:sz="0" w:space="0" w:color="auto"/>
                  </w:divBdr>
                </w:div>
              </w:divsChild>
            </w:div>
            <w:div w:id="1549949526">
              <w:marLeft w:val="0"/>
              <w:marRight w:val="0"/>
              <w:marTop w:val="0"/>
              <w:marBottom w:val="0"/>
              <w:divBdr>
                <w:top w:val="none" w:sz="0" w:space="0" w:color="auto"/>
                <w:left w:val="none" w:sz="0" w:space="0" w:color="auto"/>
                <w:bottom w:val="none" w:sz="0" w:space="0" w:color="auto"/>
                <w:right w:val="none" w:sz="0" w:space="0" w:color="auto"/>
              </w:divBdr>
              <w:divsChild>
                <w:div w:id="1737897226">
                  <w:marLeft w:val="0"/>
                  <w:marRight w:val="0"/>
                  <w:marTop w:val="0"/>
                  <w:marBottom w:val="0"/>
                  <w:divBdr>
                    <w:top w:val="none" w:sz="0" w:space="0" w:color="auto"/>
                    <w:left w:val="none" w:sz="0" w:space="0" w:color="auto"/>
                    <w:bottom w:val="none" w:sz="0" w:space="0" w:color="auto"/>
                    <w:right w:val="none" w:sz="0" w:space="0" w:color="auto"/>
                  </w:divBdr>
                </w:div>
              </w:divsChild>
            </w:div>
            <w:div w:id="1588539781">
              <w:marLeft w:val="0"/>
              <w:marRight w:val="0"/>
              <w:marTop w:val="0"/>
              <w:marBottom w:val="0"/>
              <w:divBdr>
                <w:top w:val="none" w:sz="0" w:space="0" w:color="auto"/>
                <w:left w:val="none" w:sz="0" w:space="0" w:color="auto"/>
                <w:bottom w:val="none" w:sz="0" w:space="0" w:color="auto"/>
                <w:right w:val="none" w:sz="0" w:space="0" w:color="auto"/>
              </w:divBdr>
              <w:divsChild>
                <w:div w:id="1928030605">
                  <w:marLeft w:val="0"/>
                  <w:marRight w:val="0"/>
                  <w:marTop w:val="0"/>
                  <w:marBottom w:val="0"/>
                  <w:divBdr>
                    <w:top w:val="none" w:sz="0" w:space="0" w:color="auto"/>
                    <w:left w:val="none" w:sz="0" w:space="0" w:color="auto"/>
                    <w:bottom w:val="none" w:sz="0" w:space="0" w:color="auto"/>
                    <w:right w:val="none" w:sz="0" w:space="0" w:color="auto"/>
                  </w:divBdr>
                </w:div>
              </w:divsChild>
            </w:div>
            <w:div w:id="1605185934">
              <w:marLeft w:val="0"/>
              <w:marRight w:val="0"/>
              <w:marTop w:val="0"/>
              <w:marBottom w:val="0"/>
              <w:divBdr>
                <w:top w:val="none" w:sz="0" w:space="0" w:color="auto"/>
                <w:left w:val="none" w:sz="0" w:space="0" w:color="auto"/>
                <w:bottom w:val="none" w:sz="0" w:space="0" w:color="auto"/>
                <w:right w:val="none" w:sz="0" w:space="0" w:color="auto"/>
              </w:divBdr>
              <w:divsChild>
                <w:div w:id="910653291">
                  <w:marLeft w:val="0"/>
                  <w:marRight w:val="0"/>
                  <w:marTop w:val="0"/>
                  <w:marBottom w:val="0"/>
                  <w:divBdr>
                    <w:top w:val="none" w:sz="0" w:space="0" w:color="auto"/>
                    <w:left w:val="none" w:sz="0" w:space="0" w:color="auto"/>
                    <w:bottom w:val="none" w:sz="0" w:space="0" w:color="auto"/>
                    <w:right w:val="none" w:sz="0" w:space="0" w:color="auto"/>
                  </w:divBdr>
                </w:div>
              </w:divsChild>
            </w:div>
            <w:div w:id="1685277960">
              <w:marLeft w:val="0"/>
              <w:marRight w:val="0"/>
              <w:marTop w:val="0"/>
              <w:marBottom w:val="0"/>
              <w:divBdr>
                <w:top w:val="none" w:sz="0" w:space="0" w:color="auto"/>
                <w:left w:val="none" w:sz="0" w:space="0" w:color="auto"/>
                <w:bottom w:val="none" w:sz="0" w:space="0" w:color="auto"/>
                <w:right w:val="none" w:sz="0" w:space="0" w:color="auto"/>
              </w:divBdr>
              <w:divsChild>
                <w:div w:id="1987053141">
                  <w:marLeft w:val="0"/>
                  <w:marRight w:val="0"/>
                  <w:marTop w:val="0"/>
                  <w:marBottom w:val="0"/>
                  <w:divBdr>
                    <w:top w:val="none" w:sz="0" w:space="0" w:color="auto"/>
                    <w:left w:val="none" w:sz="0" w:space="0" w:color="auto"/>
                    <w:bottom w:val="none" w:sz="0" w:space="0" w:color="auto"/>
                    <w:right w:val="none" w:sz="0" w:space="0" w:color="auto"/>
                  </w:divBdr>
                </w:div>
              </w:divsChild>
            </w:div>
            <w:div w:id="1728142141">
              <w:marLeft w:val="0"/>
              <w:marRight w:val="0"/>
              <w:marTop w:val="0"/>
              <w:marBottom w:val="0"/>
              <w:divBdr>
                <w:top w:val="none" w:sz="0" w:space="0" w:color="auto"/>
                <w:left w:val="none" w:sz="0" w:space="0" w:color="auto"/>
                <w:bottom w:val="none" w:sz="0" w:space="0" w:color="auto"/>
                <w:right w:val="none" w:sz="0" w:space="0" w:color="auto"/>
              </w:divBdr>
              <w:divsChild>
                <w:div w:id="379324185">
                  <w:marLeft w:val="0"/>
                  <w:marRight w:val="0"/>
                  <w:marTop w:val="0"/>
                  <w:marBottom w:val="0"/>
                  <w:divBdr>
                    <w:top w:val="none" w:sz="0" w:space="0" w:color="auto"/>
                    <w:left w:val="none" w:sz="0" w:space="0" w:color="auto"/>
                    <w:bottom w:val="none" w:sz="0" w:space="0" w:color="auto"/>
                    <w:right w:val="none" w:sz="0" w:space="0" w:color="auto"/>
                  </w:divBdr>
                </w:div>
              </w:divsChild>
            </w:div>
            <w:div w:id="1810974409">
              <w:marLeft w:val="0"/>
              <w:marRight w:val="0"/>
              <w:marTop w:val="0"/>
              <w:marBottom w:val="0"/>
              <w:divBdr>
                <w:top w:val="none" w:sz="0" w:space="0" w:color="auto"/>
                <w:left w:val="none" w:sz="0" w:space="0" w:color="auto"/>
                <w:bottom w:val="none" w:sz="0" w:space="0" w:color="auto"/>
                <w:right w:val="none" w:sz="0" w:space="0" w:color="auto"/>
              </w:divBdr>
              <w:divsChild>
                <w:div w:id="1954743769">
                  <w:marLeft w:val="0"/>
                  <w:marRight w:val="0"/>
                  <w:marTop w:val="0"/>
                  <w:marBottom w:val="0"/>
                  <w:divBdr>
                    <w:top w:val="none" w:sz="0" w:space="0" w:color="auto"/>
                    <w:left w:val="none" w:sz="0" w:space="0" w:color="auto"/>
                    <w:bottom w:val="none" w:sz="0" w:space="0" w:color="auto"/>
                    <w:right w:val="none" w:sz="0" w:space="0" w:color="auto"/>
                  </w:divBdr>
                </w:div>
              </w:divsChild>
            </w:div>
            <w:div w:id="1831359928">
              <w:marLeft w:val="0"/>
              <w:marRight w:val="0"/>
              <w:marTop w:val="0"/>
              <w:marBottom w:val="0"/>
              <w:divBdr>
                <w:top w:val="none" w:sz="0" w:space="0" w:color="auto"/>
                <w:left w:val="none" w:sz="0" w:space="0" w:color="auto"/>
                <w:bottom w:val="none" w:sz="0" w:space="0" w:color="auto"/>
                <w:right w:val="none" w:sz="0" w:space="0" w:color="auto"/>
              </w:divBdr>
              <w:divsChild>
                <w:div w:id="2065063955">
                  <w:marLeft w:val="0"/>
                  <w:marRight w:val="0"/>
                  <w:marTop w:val="0"/>
                  <w:marBottom w:val="0"/>
                  <w:divBdr>
                    <w:top w:val="none" w:sz="0" w:space="0" w:color="auto"/>
                    <w:left w:val="none" w:sz="0" w:space="0" w:color="auto"/>
                    <w:bottom w:val="none" w:sz="0" w:space="0" w:color="auto"/>
                    <w:right w:val="none" w:sz="0" w:space="0" w:color="auto"/>
                  </w:divBdr>
                </w:div>
              </w:divsChild>
            </w:div>
            <w:div w:id="1837570734">
              <w:marLeft w:val="0"/>
              <w:marRight w:val="0"/>
              <w:marTop w:val="0"/>
              <w:marBottom w:val="0"/>
              <w:divBdr>
                <w:top w:val="none" w:sz="0" w:space="0" w:color="auto"/>
                <w:left w:val="none" w:sz="0" w:space="0" w:color="auto"/>
                <w:bottom w:val="none" w:sz="0" w:space="0" w:color="auto"/>
                <w:right w:val="none" w:sz="0" w:space="0" w:color="auto"/>
              </w:divBdr>
              <w:divsChild>
                <w:div w:id="1313754404">
                  <w:marLeft w:val="0"/>
                  <w:marRight w:val="0"/>
                  <w:marTop w:val="0"/>
                  <w:marBottom w:val="0"/>
                  <w:divBdr>
                    <w:top w:val="none" w:sz="0" w:space="0" w:color="auto"/>
                    <w:left w:val="none" w:sz="0" w:space="0" w:color="auto"/>
                    <w:bottom w:val="none" w:sz="0" w:space="0" w:color="auto"/>
                    <w:right w:val="none" w:sz="0" w:space="0" w:color="auto"/>
                  </w:divBdr>
                </w:div>
              </w:divsChild>
            </w:div>
            <w:div w:id="1900827127">
              <w:marLeft w:val="0"/>
              <w:marRight w:val="0"/>
              <w:marTop w:val="0"/>
              <w:marBottom w:val="0"/>
              <w:divBdr>
                <w:top w:val="none" w:sz="0" w:space="0" w:color="auto"/>
                <w:left w:val="none" w:sz="0" w:space="0" w:color="auto"/>
                <w:bottom w:val="none" w:sz="0" w:space="0" w:color="auto"/>
                <w:right w:val="none" w:sz="0" w:space="0" w:color="auto"/>
              </w:divBdr>
              <w:divsChild>
                <w:div w:id="1058477824">
                  <w:marLeft w:val="0"/>
                  <w:marRight w:val="0"/>
                  <w:marTop w:val="0"/>
                  <w:marBottom w:val="0"/>
                  <w:divBdr>
                    <w:top w:val="none" w:sz="0" w:space="0" w:color="auto"/>
                    <w:left w:val="none" w:sz="0" w:space="0" w:color="auto"/>
                    <w:bottom w:val="none" w:sz="0" w:space="0" w:color="auto"/>
                    <w:right w:val="none" w:sz="0" w:space="0" w:color="auto"/>
                  </w:divBdr>
                </w:div>
              </w:divsChild>
            </w:div>
            <w:div w:id="1919243219">
              <w:marLeft w:val="0"/>
              <w:marRight w:val="0"/>
              <w:marTop w:val="0"/>
              <w:marBottom w:val="0"/>
              <w:divBdr>
                <w:top w:val="none" w:sz="0" w:space="0" w:color="auto"/>
                <w:left w:val="none" w:sz="0" w:space="0" w:color="auto"/>
                <w:bottom w:val="none" w:sz="0" w:space="0" w:color="auto"/>
                <w:right w:val="none" w:sz="0" w:space="0" w:color="auto"/>
              </w:divBdr>
              <w:divsChild>
                <w:div w:id="374432604">
                  <w:marLeft w:val="0"/>
                  <w:marRight w:val="0"/>
                  <w:marTop w:val="0"/>
                  <w:marBottom w:val="0"/>
                  <w:divBdr>
                    <w:top w:val="none" w:sz="0" w:space="0" w:color="auto"/>
                    <w:left w:val="none" w:sz="0" w:space="0" w:color="auto"/>
                    <w:bottom w:val="none" w:sz="0" w:space="0" w:color="auto"/>
                    <w:right w:val="none" w:sz="0" w:space="0" w:color="auto"/>
                  </w:divBdr>
                </w:div>
              </w:divsChild>
            </w:div>
            <w:div w:id="1922719740">
              <w:marLeft w:val="0"/>
              <w:marRight w:val="0"/>
              <w:marTop w:val="0"/>
              <w:marBottom w:val="0"/>
              <w:divBdr>
                <w:top w:val="none" w:sz="0" w:space="0" w:color="auto"/>
                <w:left w:val="none" w:sz="0" w:space="0" w:color="auto"/>
                <w:bottom w:val="none" w:sz="0" w:space="0" w:color="auto"/>
                <w:right w:val="none" w:sz="0" w:space="0" w:color="auto"/>
              </w:divBdr>
              <w:divsChild>
                <w:div w:id="324826960">
                  <w:marLeft w:val="0"/>
                  <w:marRight w:val="0"/>
                  <w:marTop w:val="0"/>
                  <w:marBottom w:val="0"/>
                  <w:divBdr>
                    <w:top w:val="none" w:sz="0" w:space="0" w:color="auto"/>
                    <w:left w:val="none" w:sz="0" w:space="0" w:color="auto"/>
                    <w:bottom w:val="none" w:sz="0" w:space="0" w:color="auto"/>
                    <w:right w:val="none" w:sz="0" w:space="0" w:color="auto"/>
                  </w:divBdr>
                </w:div>
              </w:divsChild>
            </w:div>
            <w:div w:id="1927181451">
              <w:marLeft w:val="0"/>
              <w:marRight w:val="0"/>
              <w:marTop w:val="0"/>
              <w:marBottom w:val="0"/>
              <w:divBdr>
                <w:top w:val="none" w:sz="0" w:space="0" w:color="auto"/>
                <w:left w:val="none" w:sz="0" w:space="0" w:color="auto"/>
                <w:bottom w:val="none" w:sz="0" w:space="0" w:color="auto"/>
                <w:right w:val="none" w:sz="0" w:space="0" w:color="auto"/>
              </w:divBdr>
              <w:divsChild>
                <w:div w:id="984815407">
                  <w:marLeft w:val="0"/>
                  <w:marRight w:val="0"/>
                  <w:marTop w:val="0"/>
                  <w:marBottom w:val="0"/>
                  <w:divBdr>
                    <w:top w:val="none" w:sz="0" w:space="0" w:color="auto"/>
                    <w:left w:val="none" w:sz="0" w:space="0" w:color="auto"/>
                    <w:bottom w:val="none" w:sz="0" w:space="0" w:color="auto"/>
                    <w:right w:val="none" w:sz="0" w:space="0" w:color="auto"/>
                  </w:divBdr>
                </w:div>
              </w:divsChild>
            </w:div>
            <w:div w:id="1927490646">
              <w:marLeft w:val="0"/>
              <w:marRight w:val="0"/>
              <w:marTop w:val="0"/>
              <w:marBottom w:val="0"/>
              <w:divBdr>
                <w:top w:val="none" w:sz="0" w:space="0" w:color="auto"/>
                <w:left w:val="none" w:sz="0" w:space="0" w:color="auto"/>
                <w:bottom w:val="none" w:sz="0" w:space="0" w:color="auto"/>
                <w:right w:val="none" w:sz="0" w:space="0" w:color="auto"/>
              </w:divBdr>
              <w:divsChild>
                <w:div w:id="1234513976">
                  <w:marLeft w:val="0"/>
                  <w:marRight w:val="0"/>
                  <w:marTop w:val="0"/>
                  <w:marBottom w:val="0"/>
                  <w:divBdr>
                    <w:top w:val="none" w:sz="0" w:space="0" w:color="auto"/>
                    <w:left w:val="none" w:sz="0" w:space="0" w:color="auto"/>
                    <w:bottom w:val="none" w:sz="0" w:space="0" w:color="auto"/>
                    <w:right w:val="none" w:sz="0" w:space="0" w:color="auto"/>
                  </w:divBdr>
                </w:div>
              </w:divsChild>
            </w:div>
            <w:div w:id="1993487650">
              <w:marLeft w:val="0"/>
              <w:marRight w:val="0"/>
              <w:marTop w:val="0"/>
              <w:marBottom w:val="0"/>
              <w:divBdr>
                <w:top w:val="none" w:sz="0" w:space="0" w:color="auto"/>
                <w:left w:val="none" w:sz="0" w:space="0" w:color="auto"/>
                <w:bottom w:val="none" w:sz="0" w:space="0" w:color="auto"/>
                <w:right w:val="none" w:sz="0" w:space="0" w:color="auto"/>
              </w:divBdr>
              <w:divsChild>
                <w:div w:id="971254984">
                  <w:marLeft w:val="0"/>
                  <w:marRight w:val="0"/>
                  <w:marTop w:val="0"/>
                  <w:marBottom w:val="0"/>
                  <w:divBdr>
                    <w:top w:val="none" w:sz="0" w:space="0" w:color="auto"/>
                    <w:left w:val="none" w:sz="0" w:space="0" w:color="auto"/>
                    <w:bottom w:val="none" w:sz="0" w:space="0" w:color="auto"/>
                    <w:right w:val="none" w:sz="0" w:space="0" w:color="auto"/>
                  </w:divBdr>
                </w:div>
              </w:divsChild>
            </w:div>
            <w:div w:id="1997486635">
              <w:marLeft w:val="0"/>
              <w:marRight w:val="0"/>
              <w:marTop w:val="0"/>
              <w:marBottom w:val="0"/>
              <w:divBdr>
                <w:top w:val="none" w:sz="0" w:space="0" w:color="auto"/>
                <w:left w:val="none" w:sz="0" w:space="0" w:color="auto"/>
                <w:bottom w:val="none" w:sz="0" w:space="0" w:color="auto"/>
                <w:right w:val="none" w:sz="0" w:space="0" w:color="auto"/>
              </w:divBdr>
              <w:divsChild>
                <w:div w:id="1419525254">
                  <w:marLeft w:val="0"/>
                  <w:marRight w:val="0"/>
                  <w:marTop w:val="0"/>
                  <w:marBottom w:val="0"/>
                  <w:divBdr>
                    <w:top w:val="none" w:sz="0" w:space="0" w:color="auto"/>
                    <w:left w:val="none" w:sz="0" w:space="0" w:color="auto"/>
                    <w:bottom w:val="none" w:sz="0" w:space="0" w:color="auto"/>
                    <w:right w:val="none" w:sz="0" w:space="0" w:color="auto"/>
                  </w:divBdr>
                </w:div>
              </w:divsChild>
            </w:div>
            <w:div w:id="2002812173">
              <w:marLeft w:val="0"/>
              <w:marRight w:val="0"/>
              <w:marTop w:val="0"/>
              <w:marBottom w:val="0"/>
              <w:divBdr>
                <w:top w:val="none" w:sz="0" w:space="0" w:color="auto"/>
                <w:left w:val="none" w:sz="0" w:space="0" w:color="auto"/>
                <w:bottom w:val="none" w:sz="0" w:space="0" w:color="auto"/>
                <w:right w:val="none" w:sz="0" w:space="0" w:color="auto"/>
              </w:divBdr>
              <w:divsChild>
                <w:div w:id="1402681825">
                  <w:marLeft w:val="0"/>
                  <w:marRight w:val="0"/>
                  <w:marTop w:val="0"/>
                  <w:marBottom w:val="0"/>
                  <w:divBdr>
                    <w:top w:val="none" w:sz="0" w:space="0" w:color="auto"/>
                    <w:left w:val="none" w:sz="0" w:space="0" w:color="auto"/>
                    <w:bottom w:val="none" w:sz="0" w:space="0" w:color="auto"/>
                    <w:right w:val="none" w:sz="0" w:space="0" w:color="auto"/>
                  </w:divBdr>
                </w:div>
              </w:divsChild>
            </w:div>
            <w:div w:id="2057391575">
              <w:marLeft w:val="0"/>
              <w:marRight w:val="0"/>
              <w:marTop w:val="0"/>
              <w:marBottom w:val="0"/>
              <w:divBdr>
                <w:top w:val="none" w:sz="0" w:space="0" w:color="auto"/>
                <w:left w:val="none" w:sz="0" w:space="0" w:color="auto"/>
                <w:bottom w:val="none" w:sz="0" w:space="0" w:color="auto"/>
                <w:right w:val="none" w:sz="0" w:space="0" w:color="auto"/>
              </w:divBdr>
              <w:divsChild>
                <w:div w:id="797912834">
                  <w:marLeft w:val="0"/>
                  <w:marRight w:val="0"/>
                  <w:marTop w:val="0"/>
                  <w:marBottom w:val="0"/>
                  <w:divBdr>
                    <w:top w:val="none" w:sz="0" w:space="0" w:color="auto"/>
                    <w:left w:val="none" w:sz="0" w:space="0" w:color="auto"/>
                    <w:bottom w:val="none" w:sz="0" w:space="0" w:color="auto"/>
                    <w:right w:val="none" w:sz="0" w:space="0" w:color="auto"/>
                  </w:divBdr>
                </w:div>
              </w:divsChild>
            </w:div>
            <w:div w:id="2086947771">
              <w:marLeft w:val="0"/>
              <w:marRight w:val="0"/>
              <w:marTop w:val="0"/>
              <w:marBottom w:val="0"/>
              <w:divBdr>
                <w:top w:val="none" w:sz="0" w:space="0" w:color="auto"/>
                <w:left w:val="none" w:sz="0" w:space="0" w:color="auto"/>
                <w:bottom w:val="none" w:sz="0" w:space="0" w:color="auto"/>
                <w:right w:val="none" w:sz="0" w:space="0" w:color="auto"/>
              </w:divBdr>
              <w:divsChild>
                <w:div w:id="1589535878">
                  <w:marLeft w:val="0"/>
                  <w:marRight w:val="0"/>
                  <w:marTop w:val="0"/>
                  <w:marBottom w:val="0"/>
                  <w:divBdr>
                    <w:top w:val="none" w:sz="0" w:space="0" w:color="auto"/>
                    <w:left w:val="none" w:sz="0" w:space="0" w:color="auto"/>
                    <w:bottom w:val="none" w:sz="0" w:space="0" w:color="auto"/>
                    <w:right w:val="none" w:sz="0" w:space="0" w:color="auto"/>
                  </w:divBdr>
                </w:div>
              </w:divsChild>
            </w:div>
            <w:div w:id="2094548237">
              <w:marLeft w:val="0"/>
              <w:marRight w:val="0"/>
              <w:marTop w:val="0"/>
              <w:marBottom w:val="0"/>
              <w:divBdr>
                <w:top w:val="none" w:sz="0" w:space="0" w:color="auto"/>
                <w:left w:val="none" w:sz="0" w:space="0" w:color="auto"/>
                <w:bottom w:val="none" w:sz="0" w:space="0" w:color="auto"/>
                <w:right w:val="none" w:sz="0" w:space="0" w:color="auto"/>
              </w:divBdr>
              <w:divsChild>
                <w:div w:id="1515799964">
                  <w:marLeft w:val="0"/>
                  <w:marRight w:val="0"/>
                  <w:marTop w:val="0"/>
                  <w:marBottom w:val="0"/>
                  <w:divBdr>
                    <w:top w:val="none" w:sz="0" w:space="0" w:color="auto"/>
                    <w:left w:val="none" w:sz="0" w:space="0" w:color="auto"/>
                    <w:bottom w:val="none" w:sz="0" w:space="0" w:color="auto"/>
                    <w:right w:val="none" w:sz="0" w:space="0" w:color="auto"/>
                  </w:divBdr>
                </w:div>
              </w:divsChild>
            </w:div>
            <w:div w:id="2141224949">
              <w:marLeft w:val="0"/>
              <w:marRight w:val="0"/>
              <w:marTop w:val="0"/>
              <w:marBottom w:val="0"/>
              <w:divBdr>
                <w:top w:val="none" w:sz="0" w:space="0" w:color="auto"/>
                <w:left w:val="none" w:sz="0" w:space="0" w:color="auto"/>
                <w:bottom w:val="none" w:sz="0" w:space="0" w:color="auto"/>
                <w:right w:val="none" w:sz="0" w:space="0" w:color="auto"/>
              </w:divBdr>
              <w:divsChild>
                <w:div w:id="1289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697">
      <w:bodyDiv w:val="1"/>
      <w:marLeft w:val="0"/>
      <w:marRight w:val="0"/>
      <w:marTop w:val="0"/>
      <w:marBottom w:val="0"/>
      <w:divBdr>
        <w:top w:val="none" w:sz="0" w:space="0" w:color="auto"/>
        <w:left w:val="none" w:sz="0" w:space="0" w:color="auto"/>
        <w:bottom w:val="none" w:sz="0" w:space="0" w:color="auto"/>
        <w:right w:val="none" w:sz="0" w:space="0" w:color="auto"/>
      </w:divBdr>
    </w:div>
    <w:div w:id="1181895999">
      <w:bodyDiv w:val="1"/>
      <w:marLeft w:val="0"/>
      <w:marRight w:val="0"/>
      <w:marTop w:val="0"/>
      <w:marBottom w:val="0"/>
      <w:divBdr>
        <w:top w:val="none" w:sz="0" w:space="0" w:color="auto"/>
        <w:left w:val="none" w:sz="0" w:space="0" w:color="auto"/>
        <w:bottom w:val="none" w:sz="0" w:space="0" w:color="auto"/>
        <w:right w:val="none" w:sz="0" w:space="0" w:color="auto"/>
      </w:divBdr>
    </w:div>
    <w:div w:id="1357849930">
      <w:bodyDiv w:val="1"/>
      <w:marLeft w:val="0"/>
      <w:marRight w:val="0"/>
      <w:marTop w:val="0"/>
      <w:marBottom w:val="0"/>
      <w:divBdr>
        <w:top w:val="none" w:sz="0" w:space="0" w:color="auto"/>
        <w:left w:val="none" w:sz="0" w:space="0" w:color="auto"/>
        <w:bottom w:val="none" w:sz="0" w:space="0" w:color="auto"/>
        <w:right w:val="none" w:sz="0" w:space="0" w:color="auto"/>
      </w:divBdr>
    </w:div>
    <w:div w:id="1435517563">
      <w:bodyDiv w:val="1"/>
      <w:marLeft w:val="0"/>
      <w:marRight w:val="0"/>
      <w:marTop w:val="0"/>
      <w:marBottom w:val="0"/>
      <w:divBdr>
        <w:top w:val="none" w:sz="0" w:space="0" w:color="auto"/>
        <w:left w:val="none" w:sz="0" w:space="0" w:color="auto"/>
        <w:bottom w:val="none" w:sz="0" w:space="0" w:color="auto"/>
        <w:right w:val="none" w:sz="0" w:space="0" w:color="auto"/>
      </w:divBdr>
    </w:div>
    <w:div w:id="1445224652">
      <w:bodyDiv w:val="1"/>
      <w:marLeft w:val="0"/>
      <w:marRight w:val="0"/>
      <w:marTop w:val="0"/>
      <w:marBottom w:val="0"/>
      <w:divBdr>
        <w:top w:val="none" w:sz="0" w:space="0" w:color="auto"/>
        <w:left w:val="none" w:sz="0" w:space="0" w:color="auto"/>
        <w:bottom w:val="none" w:sz="0" w:space="0" w:color="auto"/>
        <w:right w:val="none" w:sz="0" w:space="0" w:color="auto"/>
      </w:divBdr>
      <w:divsChild>
        <w:div w:id="1999962428">
          <w:marLeft w:val="0"/>
          <w:marRight w:val="0"/>
          <w:marTop w:val="0"/>
          <w:marBottom w:val="0"/>
          <w:divBdr>
            <w:top w:val="none" w:sz="0" w:space="0" w:color="auto"/>
            <w:left w:val="none" w:sz="0" w:space="0" w:color="auto"/>
            <w:bottom w:val="none" w:sz="0" w:space="0" w:color="auto"/>
            <w:right w:val="none" w:sz="0" w:space="0" w:color="auto"/>
          </w:divBdr>
          <w:divsChild>
            <w:div w:id="51124264">
              <w:marLeft w:val="0"/>
              <w:marRight w:val="0"/>
              <w:marTop w:val="0"/>
              <w:marBottom w:val="0"/>
              <w:divBdr>
                <w:top w:val="none" w:sz="0" w:space="0" w:color="auto"/>
                <w:left w:val="none" w:sz="0" w:space="0" w:color="auto"/>
                <w:bottom w:val="none" w:sz="0" w:space="0" w:color="auto"/>
                <w:right w:val="none" w:sz="0" w:space="0" w:color="auto"/>
              </w:divBdr>
              <w:divsChild>
                <w:div w:id="2061590271">
                  <w:marLeft w:val="0"/>
                  <w:marRight w:val="0"/>
                  <w:marTop w:val="0"/>
                  <w:marBottom w:val="0"/>
                  <w:divBdr>
                    <w:top w:val="none" w:sz="0" w:space="0" w:color="auto"/>
                    <w:left w:val="none" w:sz="0" w:space="0" w:color="auto"/>
                    <w:bottom w:val="none" w:sz="0" w:space="0" w:color="auto"/>
                    <w:right w:val="none" w:sz="0" w:space="0" w:color="auto"/>
                  </w:divBdr>
                </w:div>
              </w:divsChild>
            </w:div>
            <w:div w:id="221869279">
              <w:marLeft w:val="0"/>
              <w:marRight w:val="0"/>
              <w:marTop w:val="0"/>
              <w:marBottom w:val="0"/>
              <w:divBdr>
                <w:top w:val="none" w:sz="0" w:space="0" w:color="auto"/>
                <w:left w:val="none" w:sz="0" w:space="0" w:color="auto"/>
                <w:bottom w:val="none" w:sz="0" w:space="0" w:color="auto"/>
                <w:right w:val="none" w:sz="0" w:space="0" w:color="auto"/>
              </w:divBdr>
              <w:divsChild>
                <w:div w:id="593510338">
                  <w:marLeft w:val="0"/>
                  <w:marRight w:val="0"/>
                  <w:marTop w:val="0"/>
                  <w:marBottom w:val="0"/>
                  <w:divBdr>
                    <w:top w:val="none" w:sz="0" w:space="0" w:color="auto"/>
                    <w:left w:val="none" w:sz="0" w:space="0" w:color="auto"/>
                    <w:bottom w:val="none" w:sz="0" w:space="0" w:color="auto"/>
                    <w:right w:val="none" w:sz="0" w:space="0" w:color="auto"/>
                  </w:divBdr>
                </w:div>
              </w:divsChild>
            </w:div>
            <w:div w:id="280259883">
              <w:marLeft w:val="0"/>
              <w:marRight w:val="0"/>
              <w:marTop w:val="0"/>
              <w:marBottom w:val="0"/>
              <w:divBdr>
                <w:top w:val="none" w:sz="0" w:space="0" w:color="auto"/>
                <w:left w:val="none" w:sz="0" w:space="0" w:color="auto"/>
                <w:bottom w:val="none" w:sz="0" w:space="0" w:color="auto"/>
                <w:right w:val="none" w:sz="0" w:space="0" w:color="auto"/>
              </w:divBdr>
              <w:divsChild>
                <w:div w:id="2119255862">
                  <w:marLeft w:val="0"/>
                  <w:marRight w:val="0"/>
                  <w:marTop w:val="0"/>
                  <w:marBottom w:val="0"/>
                  <w:divBdr>
                    <w:top w:val="none" w:sz="0" w:space="0" w:color="auto"/>
                    <w:left w:val="none" w:sz="0" w:space="0" w:color="auto"/>
                    <w:bottom w:val="none" w:sz="0" w:space="0" w:color="auto"/>
                    <w:right w:val="none" w:sz="0" w:space="0" w:color="auto"/>
                  </w:divBdr>
                </w:div>
              </w:divsChild>
            </w:div>
            <w:div w:id="347022478">
              <w:marLeft w:val="0"/>
              <w:marRight w:val="0"/>
              <w:marTop w:val="0"/>
              <w:marBottom w:val="0"/>
              <w:divBdr>
                <w:top w:val="none" w:sz="0" w:space="0" w:color="auto"/>
                <w:left w:val="none" w:sz="0" w:space="0" w:color="auto"/>
                <w:bottom w:val="none" w:sz="0" w:space="0" w:color="auto"/>
                <w:right w:val="none" w:sz="0" w:space="0" w:color="auto"/>
              </w:divBdr>
              <w:divsChild>
                <w:div w:id="1567110251">
                  <w:marLeft w:val="0"/>
                  <w:marRight w:val="0"/>
                  <w:marTop w:val="0"/>
                  <w:marBottom w:val="0"/>
                  <w:divBdr>
                    <w:top w:val="none" w:sz="0" w:space="0" w:color="auto"/>
                    <w:left w:val="none" w:sz="0" w:space="0" w:color="auto"/>
                    <w:bottom w:val="none" w:sz="0" w:space="0" w:color="auto"/>
                    <w:right w:val="none" w:sz="0" w:space="0" w:color="auto"/>
                  </w:divBdr>
                </w:div>
              </w:divsChild>
            </w:div>
            <w:div w:id="570236994">
              <w:marLeft w:val="0"/>
              <w:marRight w:val="0"/>
              <w:marTop w:val="0"/>
              <w:marBottom w:val="0"/>
              <w:divBdr>
                <w:top w:val="none" w:sz="0" w:space="0" w:color="auto"/>
                <w:left w:val="none" w:sz="0" w:space="0" w:color="auto"/>
                <w:bottom w:val="none" w:sz="0" w:space="0" w:color="auto"/>
                <w:right w:val="none" w:sz="0" w:space="0" w:color="auto"/>
              </w:divBdr>
              <w:divsChild>
                <w:div w:id="596642601">
                  <w:marLeft w:val="0"/>
                  <w:marRight w:val="0"/>
                  <w:marTop w:val="0"/>
                  <w:marBottom w:val="0"/>
                  <w:divBdr>
                    <w:top w:val="none" w:sz="0" w:space="0" w:color="auto"/>
                    <w:left w:val="none" w:sz="0" w:space="0" w:color="auto"/>
                    <w:bottom w:val="none" w:sz="0" w:space="0" w:color="auto"/>
                    <w:right w:val="none" w:sz="0" w:space="0" w:color="auto"/>
                  </w:divBdr>
                </w:div>
              </w:divsChild>
            </w:div>
            <w:div w:id="970136199">
              <w:marLeft w:val="0"/>
              <w:marRight w:val="0"/>
              <w:marTop w:val="0"/>
              <w:marBottom w:val="0"/>
              <w:divBdr>
                <w:top w:val="none" w:sz="0" w:space="0" w:color="auto"/>
                <w:left w:val="none" w:sz="0" w:space="0" w:color="auto"/>
                <w:bottom w:val="none" w:sz="0" w:space="0" w:color="auto"/>
                <w:right w:val="none" w:sz="0" w:space="0" w:color="auto"/>
              </w:divBdr>
              <w:divsChild>
                <w:div w:id="754520070">
                  <w:marLeft w:val="0"/>
                  <w:marRight w:val="0"/>
                  <w:marTop w:val="0"/>
                  <w:marBottom w:val="0"/>
                  <w:divBdr>
                    <w:top w:val="none" w:sz="0" w:space="0" w:color="auto"/>
                    <w:left w:val="none" w:sz="0" w:space="0" w:color="auto"/>
                    <w:bottom w:val="none" w:sz="0" w:space="0" w:color="auto"/>
                    <w:right w:val="none" w:sz="0" w:space="0" w:color="auto"/>
                  </w:divBdr>
                </w:div>
              </w:divsChild>
            </w:div>
            <w:div w:id="1001347942">
              <w:marLeft w:val="0"/>
              <w:marRight w:val="0"/>
              <w:marTop w:val="0"/>
              <w:marBottom w:val="0"/>
              <w:divBdr>
                <w:top w:val="none" w:sz="0" w:space="0" w:color="auto"/>
                <w:left w:val="none" w:sz="0" w:space="0" w:color="auto"/>
                <w:bottom w:val="none" w:sz="0" w:space="0" w:color="auto"/>
                <w:right w:val="none" w:sz="0" w:space="0" w:color="auto"/>
              </w:divBdr>
              <w:divsChild>
                <w:div w:id="985622864">
                  <w:marLeft w:val="0"/>
                  <w:marRight w:val="0"/>
                  <w:marTop w:val="0"/>
                  <w:marBottom w:val="0"/>
                  <w:divBdr>
                    <w:top w:val="none" w:sz="0" w:space="0" w:color="auto"/>
                    <w:left w:val="none" w:sz="0" w:space="0" w:color="auto"/>
                    <w:bottom w:val="none" w:sz="0" w:space="0" w:color="auto"/>
                    <w:right w:val="none" w:sz="0" w:space="0" w:color="auto"/>
                  </w:divBdr>
                </w:div>
              </w:divsChild>
            </w:div>
            <w:div w:id="1090665920">
              <w:marLeft w:val="0"/>
              <w:marRight w:val="0"/>
              <w:marTop w:val="0"/>
              <w:marBottom w:val="0"/>
              <w:divBdr>
                <w:top w:val="none" w:sz="0" w:space="0" w:color="auto"/>
                <w:left w:val="none" w:sz="0" w:space="0" w:color="auto"/>
                <w:bottom w:val="none" w:sz="0" w:space="0" w:color="auto"/>
                <w:right w:val="none" w:sz="0" w:space="0" w:color="auto"/>
              </w:divBdr>
              <w:divsChild>
                <w:div w:id="181674431">
                  <w:marLeft w:val="0"/>
                  <w:marRight w:val="0"/>
                  <w:marTop w:val="0"/>
                  <w:marBottom w:val="0"/>
                  <w:divBdr>
                    <w:top w:val="none" w:sz="0" w:space="0" w:color="auto"/>
                    <w:left w:val="none" w:sz="0" w:space="0" w:color="auto"/>
                    <w:bottom w:val="none" w:sz="0" w:space="0" w:color="auto"/>
                    <w:right w:val="none" w:sz="0" w:space="0" w:color="auto"/>
                  </w:divBdr>
                </w:div>
              </w:divsChild>
            </w:div>
            <w:div w:id="1296059697">
              <w:marLeft w:val="0"/>
              <w:marRight w:val="0"/>
              <w:marTop w:val="0"/>
              <w:marBottom w:val="0"/>
              <w:divBdr>
                <w:top w:val="none" w:sz="0" w:space="0" w:color="auto"/>
                <w:left w:val="none" w:sz="0" w:space="0" w:color="auto"/>
                <w:bottom w:val="none" w:sz="0" w:space="0" w:color="auto"/>
                <w:right w:val="none" w:sz="0" w:space="0" w:color="auto"/>
              </w:divBdr>
              <w:divsChild>
                <w:div w:id="152526119">
                  <w:marLeft w:val="0"/>
                  <w:marRight w:val="0"/>
                  <w:marTop w:val="0"/>
                  <w:marBottom w:val="0"/>
                  <w:divBdr>
                    <w:top w:val="none" w:sz="0" w:space="0" w:color="auto"/>
                    <w:left w:val="none" w:sz="0" w:space="0" w:color="auto"/>
                    <w:bottom w:val="none" w:sz="0" w:space="0" w:color="auto"/>
                    <w:right w:val="none" w:sz="0" w:space="0" w:color="auto"/>
                  </w:divBdr>
                </w:div>
              </w:divsChild>
            </w:div>
            <w:div w:id="1843162704">
              <w:marLeft w:val="0"/>
              <w:marRight w:val="0"/>
              <w:marTop w:val="0"/>
              <w:marBottom w:val="0"/>
              <w:divBdr>
                <w:top w:val="none" w:sz="0" w:space="0" w:color="auto"/>
                <w:left w:val="none" w:sz="0" w:space="0" w:color="auto"/>
                <w:bottom w:val="none" w:sz="0" w:space="0" w:color="auto"/>
                <w:right w:val="none" w:sz="0" w:space="0" w:color="auto"/>
              </w:divBdr>
              <w:divsChild>
                <w:div w:id="1164513324">
                  <w:marLeft w:val="0"/>
                  <w:marRight w:val="0"/>
                  <w:marTop w:val="0"/>
                  <w:marBottom w:val="0"/>
                  <w:divBdr>
                    <w:top w:val="none" w:sz="0" w:space="0" w:color="auto"/>
                    <w:left w:val="none" w:sz="0" w:space="0" w:color="auto"/>
                    <w:bottom w:val="none" w:sz="0" w:space="0" w:color="auto"/>
                    <w:right w:val="none" w:sz="0" w:space="0" w:color="auto"/>
                  </w:divBdr>
                </w:div>
              </w:divsChild>
            </w:div>
            <w:div w:id="1921065062">
              <w:marLeft w:val="0"/>
              <w:marRight w:val="0"/>
              <w:marTop w:val="0"/>
              <w:marBottom w:val="0"/>
              <w:divBdr>
                <w:top w:val="none" w:sz="0" w:space="0" w:color="auto"/>
                <w:left w:val="none" w:sz="0" w:space="0" w:color="auto"/>
                <w:bottom w:val="none" w:sz="0" w:space="0" w:color="auto"/>
                <w:right w:val="none" w:sz="0" w:space="0" w:color="auto"/>
              </w:divBdr>
              <w:divsChild>
                <w:div w:id="29845721">
                  <w:marLeft w:val="0"/>
                  <w:marRight w:val="0"/>
                  <w:marTop w:val="0"/>
                  <w:marBottom w:val="0"/>
                  <w:divBdr>
                    <w:top w:val="none" w:sz="0" w:space="0" w:color="auto"/>
                    <w:left w:val="none" w:sz="0" w:space="0" w:color="auto"/>
                    <w:bottom w:val="none" w:sz="0" w:space="0" w:color="auto"/>
                    <w:right w:val="none" w:sz="0" w:space="0" w:color="auto"/>
                  </w:divBdr>
                </w:div>
              </w:divsChild>
            </w:div>
            <w:div w:id="2028481872">
              <w:marLeft w:val="0"/>
              <w:marRight w:val="0"/>
              <w:marTop w:val="0"/>
              <w:marBottom w:val="0"/>
              <w:divBdr>
                <w:top w:val="none" w:sz="0" w:space="0" w:color="auto"/>
                <w:left w:val="none" w:sz="0" w:space="0" w:color="auto"/>
                <w:bottom w:val="none" w:sz="0" w:space="0" w:color="auto"/>
                <w:right w:val="none" w:sz="0" w:space="0" w:color="auto"/>
              </w:divBdr>
              <w:divsChild>
                <w:div w:id="1666280492">
                  <w:marLeft w:val="0"/>
                  <w:marRight w:val="0"/>
                  <w:marTop w:val="0"/>
                  <w:marBottom w:val="0"/>
                  <w:divBdr>
                    <w:top w:val="none" w:sz="0" w:space="0" w:color="auto"/>
                    <w:left w:val="none" w:sz="0" w:space="0" w:color="auto"/>
                    <w:bottom w:val="none" w:sz="0" w:space="0" w:color="auto"/>
                    <w:right w:val="none" w:sz="0" w:space="0" w:color="auto"/>
                  </w:divBdr>
                </w:div>
              </w:divsChild>
            </w:div>
            <w:div w:id="2038965129">
              <w:marLeft w:val="0"/>
              <w:marRight w:val="0"/>
              <w:marTop w:val="0"/>
              <w:marBottom w:val="0"/>
              <w:divBdr>
                <w:top w:val="none" w:sz="0" w:space="0" w:color="auto"/>
                <w:left w:val="none" w:sz="0" w:space="0" w:color="auto"/>
                <w:bottom w:val="none" w:sz="0" w:space="0" w:color="auto"/>
                <w:right w:val="none" w:sz="0" w:space="0" w:color="auto"/>
              </w:divBdr>
              <w:divsChild>
                <w:div w:id="155540883">
                  <w:marLeft w:val="0"/>
                  <w:marRight w:val="0"/>
                  <w:marTop w:val="0"/>
                  <w:marBottom w:val="0"/>
                  <w:divBdr>
                    <w:top w:val="none" w:sz="0" w:space="0" w:color="auto"/>
                    <w:left w:val="none" w:sz="0" w:space="0" w:color="auto"/>
                    <w:bottom w:val="none" w:sz="0" w:space="0" w:color="auto"/>
                    <w:right w:val="none" w:sz="0" w:space="0" w:color="auto"/>
                  </w:divBdr>
                </w:div>
              </w:divsChild>
            </w:div>
            <w:div w:id="2091153851">
              <w:marLeft w:val="0"/>
              <w:marRight w:val="0"/>
              <w:marTop w:val="0"/>
              <w:marBottom w:val="0"/>
              <w:divBdr>
                <w:top w:val="none" w:sz="0" w:space="0" w:color="auto"/>
                <w:left w:val="none" w:sz="0" w:space="0" w:color="auto"/>
                <w:bottom w:val="none" w:sz="0" w:space="0" w:color="auto"/>
                <w:right w:val="none" w:sz="0" w:space="0" w:color="auto"/>
              </w:divBdr>
              <w:divsChild>
                <w:div w:id="1748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3434">
      <w:bodyDiv w:val="1"/>
      <w:marLeft w:val="0"/>
      <w:marRight w:val="0"/>
      <w:marTop w:val="0"/>
      <w:marBottom w:val="0"/>
      <w:divBdr>
        <w:top w:val="none" w:sz="0" w:space="0" w:color="auto"/>
        <w:left w:val="none" w:sz="0" w:space="0" w:color="auto"/>
        <w:bottom w:val="none" w:sz="0" w:space="0" w:color="auto"/>
        <w:right w:val="none" w:sz="0" w:space="0" w:color="auto"/>
      </w:divBdr>
    </w:div>
    <w:div w:id="1554922097">
      <w:bodyDiv w:val="1"/>
      <w:marLeft w:val="0"/>
      <w:marRight w:val="0"/>
      <w:marTop w:val="0"/>
      <w:marBottom w:val="0"/>
      <w:divBdr>
        <w:top w:val="none" w:sz="0" w:space="0" w:color="auto"/>
        <w:left w:val="none" w:sz="0" w:space="0" w:color="auto"/>
        <w:bottom w:val="none" w:sz="0" w:space="0" w:color="auto"/>
        <w:right w:val="none" w:sz="0" w:space="0" w:color="auto"/>
      </w:divBdr>
    </w:div>
    <w:div w:id="1628703069">
      <w:bodyDiv w:val="1"/>
      <w:marLeft w:val="0"/>
      <w:marRight w:val="0"/>
      <w:marTop w:val="0"/>
      <w:marBottom w:val="0"/>
      <w:divBdr>
        <w:top w:val="none" w:sz="0" w:space="0" w:color="auto"/>
        <w:left w:val="none" w:sz="0" w:space="0" w:color="auto"/>
        <w:bottom w:val="none" w:sz="0" w:space="0" w:color="auto"/>
        <w:right w:val="none" w:sz="0" w:space="0" w:color="auto"/>
      </w:divBdr>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18343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0327D-F637-4F6A-B0B4-840C0442193A}">
  <ds:schemaRefs>
    <ds:schemaRef ds:uri="http://www.w3.org/XML/1998/namespace"/>
    <ds:schemaRef ds:uri="http://purl.org/dc/dcmitype/"/>
    <ds:schemaRef ds:uri="http://schemas.openxmlformats.org/package/2006/metadata/core-properties"/>
    <ds:schemaRef ds:uri="http://purl.org/dc/terms/"/>
    <ds:schemaRef ds:uri="http://purl.org/dc/elements/1.1/"/>
    <ds:schemaRef ds:uri="ee0de91f-34ad-4f9b-ba9d-46256bf1b312"/>
    <ds:schemaRef ds:uri="http://schemas.microsoft.com/office/2006/documentManagement/types"/>
    <ds:schemaRef ds:uri="http://schemas.microsoft.com/office/infopath/2007/PartnerControls"/>
    <ds:schemaRef ds:uri="48e10fcb-18ea-47d3-be14-ee86a6683868"/>
    <ds:schemaRef ds:uri="http://schemas.microsoft.com/office/2006/metadata/properties"/>
  </ds:schemaRefs>
</ds:datastoreItem>
</file>

<file path=customXml/itemProps2.xml><?xml version="1.0" encoding="utf-8"?>
<ds:datastoreItem xmlns:ds="http://schemas.openxmlformats.org/officeDocument/2006/customXml" ds:itemID="{42E789FA-D9D8-41B8-8AD7-B96BE03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47EB2-E235-4850-96D5-6BE3CC6BA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4940</Words>
  <Characters>28158</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Sim</dc:creator>
  <cp:lastModifiedBy>Louise Knott</cp:lastModifiedBy>
  <cp:revision>2</cp:revision>
  <cp:lastPrinted>2022-01-19T11:42:00Z</cp:lastPrinted>
  <dcterms:created xsi:type="dcterms:W3CDTF">2024-05-02T17:29:00Z</dcterms:created>
  <dcterms:modified xsi:type="dcterms:W3CDTF">2024-05-02T17:29:00Z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