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6" w:rsidRPr="00F13C76" w:rsidRDefault="00F13C76" w:rsidP="00F13C76">
      <w:pPr>
        <w:rPr>
          <w:rFonts w:ascii="Calibri" w:hAnsi="Calibri" w:cs="Calibri"/>
          <w:sz w:val="22"/>
          <w:szCs w:val="22"/>
        </w:rPr>
      </w:pPr>
    </w:p>
    <w:p w:rsidR="000518C8" w:rsidRPr="0050114D" w:rsidRDefault="000518C8" w:rsidP="000518C8">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Technician: </w:t>
      </w:r>
      <w:r w:rsidR="00DC4B0A">
        <w:rPr>
          <w:rFonts w:ascii="Calibri" w:hAnsi="Calibri" w:cs="Calibri"/>
          <w:b/>
          <w:sz w:val="22"/>
          <w:szCs w:val="22"/>
        </w:rPr>
        <w:t xml:space="preserve">Plastering, Painting &amp; Decorating </w:t>
      </w:r>
      <w:r>
        <w:rPr>
          <w:rFonts w:ascii="Calibri" w:hAnsi="Calibri" w:cs="Calibri"/>
          <w:b/>
          <w:sz w:val="22"/>
          <w:szCs w:val="22"/>
        </w:rPr>
        <w:t xml:space="preserve"> </w:t>
      </w:r>
    </w:p>
    <w:p w:rsidR="000518C8" w:rsidRPr="000518C8" w:rsidRDefault="000518C8"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50114D">
        <w:rPr>
          <w:rFonts w:ascii="Calibri" w:hAnsi="Calibri" w:cs="Calibri"/>
          <w:b/>
          <w:sz w:val="22"/>
          <w:szCs w:val="22"/>
        </w:rPr>
        <w:t>School</w:t>
      </w:r>
      <w:r>
        <w:rPr>
          <w:rFonts w:ascii="Calibri" w:hAnsi="Calibri" w:cs="Calibri"/>
          <w:b/>
          <w:sz w:val="22"/>
          <w:szCs w:val="22"/>
        </w:rPr>
        <w:t xml:space="preserve"> </w:t>
      </w:r>
      <w:r w:rsidRPr="0050114D">
        <w:rPr>
          <w:rFonts w:ascii="Calibri" w:hAnsi="Calibri" w:cs="Calibri"/>
          <w:b/>
          <w:sz w:val="22"/>
          <w:szCs w:val="22"/>
        </w:rPr>
        <w:t xml:space="preserve">of </w:t>
      </w:r>
      <w:r>
        <w:rPr>
          <w:rFonts w:ascii="Calibri" w:hAnsi="Calibri" w:cs="Calibri"/>
          <w:b/>
          <w:sz w:val="22"/>
          <w:szCs w:val="22"/>
        </w:rPr>
        <w:t>C</w:t>
      </w:r>
      <w:r w:rsidR="00AE1D84">
        <w:rPr>
          <w:rFonts w:ascii="Calibri" w:hAnsi="Calibri" w:cs="Calibri"/>
          <w:b/>
          <w:sz w:val="22"/>
          <w:szCs w:val="22"/>
        </w:rPr>
        <w:t>onstruction &amp; Engineering</w:t>
      </w:r>
    </w:p>
    <w:p w:rsidR="00F13C76" w:rsidRPr="001B3FEE" w:rsidRDefault="00F13C76"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Arial"/>
          <w:b/>
          <w:sz w:val="22"/>
          <w:szCs w:val="22"/>
        </w:rPr>
      </w:pPr>
      <w:r w:rsidRPr="001B3FEE">
        <w:rPr>
          <w:rFonts w:ascii="Calibri" w:hAnsi="Calibri" w:cs="Arial"/>
          <w:b/>
          <w:sz w:val="22"/>
          <w:szCs w:val="22"/>
        </w:rPr>
        <w:t>Ref</w:t>
      </w:r>
      <w:r>
        <w:rPr>
          <w:rFonts w:ascii="Calibri" w:hAnsi="Calibri" w:cs="Arial"/>
          <w:b/>
          <w:sz w:val="22"/>
          <w:szCs w:val="22"/>
        </w:rPr>
        <w:t xml:space="preserve">: </w:t>
      </w:r>
      <w:r w:rsidR="00D8607B">
        <w:rPr>
          <w:rFonts w:ascii="Calibri" w:hAnsi="Calibri" w:cs="Arial"/>
          <w:b/>
          <w:sz w:val="22"/>
          <w:szCs w:val="22"/>
        </w:rPr>
        <w:t>VBSS19.39</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F13C76" w:rsidRDefault="00F13C76" w:rsidP="00F13C76">
      <w:pPr>
        <w:pStyle w:val="BodyText"/>
        <w:rPr>
          <w:rFonts w:ascii="Calibri" w:hAnsi="Calibri" w:cs="Arial"/>
          <w:bCs w:val="0"/>
          <w:sz w:val="22"/>
          <w:szCs w:val="22"/>
        </w:rPr>
      </w:pPr>
    </w:p>
    <w:p w:rsidR="00650A6C" w:rsidRPr="00C04722" w:rsidRDefault="00650A6C" w:rsidP="00650A6C">
      <w:pPr>
        <w:jc w:val="both"/>
        <w:rPr>
          <w:rFonts w:ascii="Calibri" w:hAnsi="Calibri" w:cs="Calibri"/>
          <w:b/>
          <w:bCs/>
          <w:sz w:val="22"/>
          <w:szCs w:val="22"/>
        </w:rPr>
      </w:pPr>
      <w:r w:rsidRPr="00C04722">
        <w:rPr>
          <w:rFonts w:ascii="Calibri" w:hAnsi="Calibri" w:cs="Calibri"/>
          <w:b/>
          <w:bCs/>
          <w:sz w:val="22"/>
          <w:szCs w:val="22"/>
        </w:rPr>
        <w:t>ABOUT THE ROLE</w:t>
      </w:r>
    </w:p>
    <w:p w:rsidR="00650A6C" w:rsidRDefault="00650A6C" w:rsidP="000518C8">
      <w:pPr>
        <w:jc w:val="both"/>
        <w:rPr>
          <w:rFonts w:ascii="Calibri" w:hAnsi="Calibri"/>
          <w:sz w:val="22"/>
          <w:szCs w:val="22"/>
        </w:rPr>
      </w:pPr>
    </w:p>
    <w:p w:rsidR="000518C8" w:rsidRPr="002940D7" w:rsidRDefault="000518C8" w:rsidP="000518C8">
      <w:pPr>
        <w:jc w:val="both"/>
        <w:rPr>
          <w:rFonts w:ascii="Calibri" w:hAnsi="Calibri"/>
          <w:sz w:val="22"/>
          <w:szCs w:val="22"/>
        </w:rPr>
      </w:pPr>
      <w:r w:rsidRPr="002940D7">
        <w:rPr>
          <w:rFonts w:ascii="Calibri" w:hAnsi="Calibri"/>
          <w:sz w:val="22"/>
          <w:szCs w:val="22"/>
        </w:rPr>
        <w:t xml:space="preserve">The post holder will be expected to provide support to staff and learners within the area of Building Services.   </w:t>
      </w:r>
    </w:p>
    <w:p w:rsidR="000518C8" w:rsidRPr="002940D7" w:rsidRDefault="000518C8" w:rsidP="000518C8">
      <w:pPr>
        <w:ind w:left="-567" w:firstLine="567"/>
        <w:jc w:val="both"/>
        <w:rPr>
          <w:rFonts w:ascii="Calibri" w:hAnsi="Calibri"/>
          <w:sz w:val="22"/>
          <w:szCs w:val="22"/>
        </w:rPr>
      </w:pPr>
    </w:p>
    <w:p w:rsidR="000518C8" w:rsidRPr="002940D7" w:rsidRDefault="000518C8" w:rsidP="000518C8">
      <w:pPr>
        <w:jc w:val="both"/>
        <w:rPr>
          <w:rFonts w:ascii="Calibri" w:hAnsi="Calibri"/>
          <w:sz w:val="22"/>
          <w:szCs w:val="22"/>
        </w:rPr>
      </w:pPr>
      <w:r w:rsidRPr="002940D7">
        <w:rPr>
          <w:rFonts w:ascii="Calibri" w:hAnsi="Calibri"/>
          <w:sz w:val="22"/>
          <w:szCs w:val="22"/>
        </w:rPr>
        <w:t xml:space="preserve">You will assist in the efficient and effective operation of the College </w:t>
      </w:r>
      <w:r w:rsidR="00DC4B0A">
        <w:rPr>
          <w:rFonts w:ascii="Calibri" w:hAnsi="Calibri"/>
          <w:sz w:val="22"/>
          <w:szCs w:val="22"/>
        </w:rPr>
        <w:t>plastering, painting</w:t>
      </w:r>
      <w:r w:rsidRPr="002940D7">
        <w:rPr>
          <w:rFonts w:ascii="Calibri" w:hAnsi="Calibri"/>
          <w:sz w:val="22"/>
          <w:szCs w:val="22"/>
        </w:rPr>
        <w:t xml:space="preserve"> and </w:t>
      </w:r>
      <w:r w:rsidR="00DC4B0A">
        <w:rPr>
          <w:rFonts w:ascii="Calibri" w:hAnsi="Calibri"/>
          <w:sz w:val="22"/>
          <w:szCs w:val="22"/>
        </w:rPr>
        <w:t>decorating</w:t>
      </w:r>
      <w:r w:rsidRPr="002940D7">
        <w:rPr>
          <w:rFonts w:ascii="Calibri" w:hAnsi="Calibri"/>
          <w:sz w:val="22"/>
          <w:szCs w:val="22"/>
        </w:rPr>
        <w:t xml:space="preserve"> Workshops and will organise the tools and materials as well as ordering materials from manufacturers.</w:t>
      </w:r>
    </w:p>
    <w:p w:rsidR="000518C8" w:rsidRPr="002940D7" w:rsidRDefault="000518C8" w:rsidP="000518C8">
      <w:pPr>
        <w:jc w:val="both"/>
        <w:rPr>
          <w:rFonts w:ascii="Calibri" w:hAnsi="Calibri"/>
          <w:sz w:val="22"/>
          <w:szCs w:val="22"/>
        </w:rPr>
      </w:pPr>
      <w:r w:rsidRPr="002940D7">
        <w:rPr>
          <w:rFonts w:ascii="Calibri" w:hAnsi="Calibri"/>
          <w:sz w:val="22"/>
          <w:szCs w:val="22"/>
        </w:rPr>
        <w:t xml:space="preserve"> </w:t>
      </w:r>
    </w:p>
    <w:p w:rsidR="000518C8" w:rsidRDefault="000518C8" w:rsidP="000518C8">
      <w:pPr>
        <w:jc w:val="both"/>
        <w:rPr>
          <w:rFonts w:ascii="Calibri" w:hAnsi="Calibri"/>
          <w:sz w:val="22"/>
          <w:szCs w:val="22"/>
        </w:rPr>
      </w:pPr>
      <w:r w:rsidRPr="002940D7">
        <w:rPr>
          <w:rFonts w:ascii="Calibri" w:hAnsi="Calibri"/>
          <w:sz w:val="22"/>
          <w:szCs w:val="22"/>
        </w:rPr>
        <w:t>The ideal candidate will be required to support the team teaching within the College and t</w:t>
      </w:r>
      <w:r>
        <w:rPr>
          <w:rFonts w:ascii="Calibri" w:hAnsi="Calibri"/>
          <w:sz w:val="22"/>
          <w:szCs w:val="22"/>
        </w:rPr>
        <w:t>he safe      m</w:t>
      </w:r>
      <w:r w:rsidRPr="002940D7">
        <w:rPr>
          <w:rFonts w:ascii="Calibri" w:hAnsi="Calibri"/>
          <w:sz w:val="22"/>
          <w:szCs w:val="22"/>
        </w:rPr>
        <w:t>aintenance of equipment, preparation areas and workshops.</w:t>
      </w:r>
    </w:p>
    <w:p w:rsidR="00D8607B" w:rsidRDefault="00D8607B" w:rsidP="000518C8">
      <w:pPr>
        <w:jc w:val="both"/>
        <w:rPr>
          <w:rFonts w:ascii="Calibri" w:hAnsi="Calibri"/>
          <w:sz w:val="22"/>
          <w:szCs w:val="22"/>
        </w:rPr>
      </w:pPr>
    </w:p>
    <w:p w:rsidR="00D8607B" w:rsidRPr="00D8607B" w:rsidRDefault="00D8607B" w:rsidP="000518C8">
      <w:pPr>
        <w:jc w:val="both"/>
        <w:rPr>
          <w:rFonts w:ascii="Calibri" w:hAnsi="Calibri" w:cs="Calibri"/>
          <w:sz w:val="22"/>
          <w:szCs w:val="22"/>
        </w:rPr>
      </w:pPr>
      <w:r w:rsidRPr="00AE20A3">
        <w:rPr>
          <w:rFonts w:ascii="Calibri" w:hAnsi="Calibri" w:cs="Calibri"/>
          <w:sz w:val="22"/>
          <w:szCs w:val="22"/>
        </w:rPr>
        <w:t xml:space="preserve">The role will require you to embed the college’s values; working with </w:t>
      </w:r>
      <w:r w:rsidRPr="00AE20A3">
        <w:rPr>
          <w:rFonts w:ascii="Calibri" w:hAnsi="Calibri" w:cs="Calibri"/>
          <w:b/>
          <w:sz w:val="22"/>
          <w:szCs w:val="22"/>
        </w:rPr>
        <w:t>Professionalism</w:t>
      </w:r>
      <w:r w:rsidRPr="00AE20A3">
        <w:rPr>
          <w:rFonts w:ascii="Calibri" w:hAnsi="Calibri" w:cs="Calibri"/>
          <w:sz w:val="22"/>
          <w:szCs w:val="22"/>
        </w:rPr>
        <w:t xml:space="preserve">, taking </w:t>
      </w:r>
      <w:r w:rsidRPr="00AE20A3">
        <w:rPr>
          <w:rFonts w:ascii="Calibri" w:hAnsi="Calibri" w:cs="Calibri"/>
          <w:b/>
          <w:sz w:val="22"/>
          <w:szCs w:val="22"/>
        </w:rPr>
        <w:t>Responsibility</w:t>
      </w:r>
      <w:r w:rsidRPr="00AE20A3">
        <w:rPr>
          <w:rFonts w:ascii="Calibri" w:hAnsi="Calibri" w:cs="Calibri"/>
          <w:sz w:val="22"/>
          <w:szCs w:val="22"/>
        </w:rPr>
        <w:t xml:space="preserve"> for your actions and giving </w:t>
      </w:r>
      <w:r w:rsidRPr="00AE20A3">
        <w:rPr>
          <w:rFonts w:ascii="Calibri" w:hAnsi="Calibri" w:cs="Calibri"/>
          <w:b/>
          <w:sz w:val="22"/>
          <w:szCs w:val="22"/>
        </w:rPr>
        <w:t>Respect</w:t>
      </w:r>
      <w:r w:rsidRPr="00AE20A3">
        <w:rPr>
          <w:rFonts w:ascii="Calibri" w:hAnsi="Calibri" w:cs="Calibri"/>
          <w:sz w:val="22"/>
          <w:szCs w:val="22"/>
        </w:rPr>
        <w:t xml:space="preserve"> to stude</w:t>
      </w:r>
      <w:r>
        <w:rPr>
          <w:rFonts w:ascii="Calibri" w:hAnsi="Calibri" w:cs="Calibri"/>
          <w:sz w:val="22"/>
          <w:szCs w:val="22"/>
        </w:rPr>
        <w:t xml:space="preserve">nts, colleagues and visitors.  </w:t>
      </w:r>
      <w:bookmarkStart w:id="0" w:name="_GoBack"/>
      <w:bookmarkEnd w:id="0"/>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F13C76" w:rsidRPr="00173F2B" w:rsidRDefault="00F13C76" w:rsidP="00F13C76">
      <w:pPr>
        <w:rPr>
          <w:rFonts w:ascii="Calibri" w:hAnsi="Calibri" w:cs="Calibri"/>
          <w:b/>
          <w:sz w:val="22"/>
          <w:szCs w:val="22"/>
        </w:rPr>
      </w:pPr>
    </w:p>
    <w:p w:rsidR="00F13C76" w:rsidRDefault="00F13C76" w:rsidP="00F13C76">
      <w:pPr>
        <w:numPr>
          <w:ilvl w:val="1"/>
          <w:numId w:val="1"/>
        </w:numPr>
        <w:rPr>
          <w:rFonts w:ascii="Calibri" w:hAnsi="Calibri" w:cs="Calibri"/>
          <w:b/>
          <w:sz w:val="22"/>
          <w:szCs w:val="22"/>
        </w:rPr>
      </w:pPr>
      <w:r w:rsidRPr="00173F2B">
        <w:rPr>
          <w:rFonts w:ascii="Calibri" w:hAnsi="Calibri" w:cs="Calibri"/>
          <w:b/>
          <w:sz w:val="22"/>
          <w:szCs w:val="22"/>
        </w:rPr>
        <w:t>Main Duties and Responsibilities</w:t>
      </w:r>
    </w:p>
    <w:p w:rsidR="000518C8" w:rsidRDefault="000518C8" w:rsidP="00DC4B0A">
      <w:pPr>
        <w:rPr>
          <w:rFonts w:ascii="Calibri" w:hAnsi="Calibri" w:cs="Arial"/>
          <w:b/>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assist in the preparation of teaching aids, equipment and materials in the organising of workshops/practical areas, this will include:</w:t>
      </w:r>
    </w:p>
    <w:p w:rsidR="000518C8" w:rsidRPr="002940D7" w:rsidRDefault="000518C8" w:rsidP="000518C8">
      <w:pPr>
        <w:pStyle w:val="BodyTextIndent2"/>
        <w:spacing w:after="0" w:line="240" w:lineRule="auto"/>
        <w:ind w:left="0"/>
        <w:jc w:val="both"/>
        <w:rPr>
          <w:rFonts w:ascii="Calibri" w:hAnsi="Calibri"/>
          <w:sz w:val="22"/>
          <w:szCs w:val="22"/>
        </w:rPr>
      </w:pP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 xml:space="preserve">The preparation of assessment areas before assessment </w:t>
      </w: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Preparing and setting faults on practical assessment components</w:t>
      </w: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Demonstrate practical techniques to learners as required</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inspect, repair and maintain relevant equipment.</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organise the ordering, storage and stock control of all relevant materials, checking deliveries against delivery notes and storing goods.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produce maintenance schedules as and when required, keeping to deadlines.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construct and modify teaching aids.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regularly review and evaluate systems and procedures.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meet regularly with staff in order to identify key tasks and roles.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advise staff and learners in safe working practices.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maintain and distribute a good stock of necessary equipment.</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Any other duties that may reasonably be regarded as commensurate with the responsibilities.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comply fully with Health and Safety legislation related to the role and follow agreed procedures within work areas including:</w:t>
      </w:r>
    </w:p>
    <w:p w:rsidR="000518C8" w:rsidRPr="002940D7" w:rsidRDefault="000518C8" w:rsidP="000518C8">
      <w:pPr>
        <w:pStyle w:val="BodyTextIndent2"/>
        <w:tabs>
          <w:tab w:val="num" w:pos="1320"/>
        </w:tabs>
        <w:spacing w:after="0" w:line="240" w:lineRule="auto"/>
        <w:ind w:left="72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To take reasonable care of the health and safety of yourself and other persons who may be affected by your/learner activity.  To safeguard the health and safety of all persons under your supervision in accordance with legislation.</w:t>
      </w:r>
    </w:p>
    <w:p w:rsidR="000518C8" w:rsidRPr="002940D7" w:rsidRDefault="000518C8" w:rsidP="000518C8">
      <w:pPr>
        <w:pStyle w:val="BodyTextIndent2"/>
        <w:tabs>
          <w:tab w:val="num" w:pos="1080"/>
        </w:tabs>
        <w:spacing w:after="0" w:line="240" w:lineRule="auto"/>
        <w:ind w:left="1080" w:hanging="36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To exercise proper care in handling, operating and safeguarding any equipment or appliances issued by WNC for post holder’s individual or collective use in the performance of their duties.</w:t>
      </w:r>
    </w:p>
    <w:p w:rsidR="000518C8" w:rsidRPr="002940D7" w:rsidRDefault="000518C8" w:rsidP="000518C8">
      <w:pPr>
        <w:pStyle w:val="BodyTextIndent2"/>
        <w:tabs>
          <w:tab w:val="num" w:pos="1080"/>
        </w:tabs>
        <w:spacing w:after="0" w:line="240" w:lineRule="auto"/>
        <w:ind w:left="1080" w:hanging="36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Work with the Health &amp; Safety Team to ensure Risk Assessments and COSHH regulations are accurate and up to date.</w:t>
      </w:r>
    </w:p>
    <w:p w:rsidR="000518C8" w:rsidRPr="002940D7" w:rsidRDefault="000518C8" w:rsidP="000518C8">
      <w:pPr>
        <w:pStyle w:val="BodyTextIndent2"/>
        <w:tabs>
          <w:tab w:val="num" w:pos="1320"/>
        </w:tabs>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contribute to team planning, development and support of innovative curriculum delivery and learning opportunities.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undertake Continuing Professional Development as agreed with line manager.</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comply fully with financial regulations.</w:t>
      </w:r>
    </w:p>
    <w:p w:rsidR="00F13C76" w:rsidRDefault="00F13C76" w:rsidP="00F13C76">
      <w:pPr>
        <w:jc w:val="both"/>
        <w:rPr>
          <w:rFonts w:ascii="Calibri" w:hAnsi="Calibri" w:cs="Calibri"/>
          <w:b/>
          <w:sz w:val="22"/>
          <w:szCs w:val="22"/>
        </w:rPr>
      </w:pPr>
    </w:p>
    <w:p w:rsidR="00F13C76" w:rsidRPr="00173F2B" w:rsidRDefault="00F13C76" w:rsidP="00F13C76">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F13C76" w:rsidRPr="00173F2B" w:rsidRDefault="00F13C76" w:rsidP="00F13C76">
      <w:pPr>
        <w:jc w:val="both"/>
        <w:rPr>
          <w:rFonts w:ascii="Calibri" w:hAnsi="Calibri" w:cs="Calibri"/>
          <w:b/>
          <w:sz w:val="22"/>
          <w:szCs w:val="22"/>
          <w:u w:val="single"/>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t xml:space="preserve">To uphold and promote </w:t>
      </w:r>
      <w:r>
        <w:rPr>
          <w:rFonts w:ascii="Calibri" w:hAnsi="Calibri" w:cs="Calibri"/>
          <w:sz w:val="22"/>
          <w:szCs w:val="22"/>
        </w:rPr>
        <w:t>c</w:t>
      </w:r>
      <w:r w:rsidRPr="00173F2B">
        <w:rPr>
          <w:rFonts w:ascii="Calibri" w:hAnsi="Calibri" w:cs="Calibri"/>
          <w:sz w:val="22"/>
          <w:szCs w:val="22"/>
        </w:rPr>
        <w:t xml:space="preserve">ollege policies and procedures, promoting those specifically applicable to this area of work, including the Equality &amp; Diversity </w:t>
      </w:r>
      <w:r w:rsidR="0059732E" w:rsidRPr="0059732E">
        <w:rPr>
          <w:rFonts w:ascii="Calibri" w:hAnsi="Calibri" w:cs="Calibri"/>
          <w:sz w:val="22"/>
          <w:szCs w:val="22"/>
        </w:rPr>
        <w:t xml:space="preserve">and Health &amp; Safety </w:t>
      </w:r>
      <w:r w:rsidRPr="00173F2B">
        <w:rPr>
          <w:rFonts w:ascii="Calibri" w:hAnsi="Calibri" w:cs="Calibri"/>
          <w:sz w:val="22"/>
          <w:szCs w:val="22"/>
        </w:rPr>
        <w:t>policies and procedures and attend training as requested.</w:t>
      </w:r>
    </w:p>
    <w:p w:rsidR="00F13C76" w:rsidRPr="00173F2B" w:rsidRDefault="00F13C76" w:rsidP="00F13C76">
      <w:pPr>
        <w:ind w:left="720"/>
        <w:jc w:val="both"/>
        <w:rPr>
          <w:rFonts w:ascii="Calibri" w:hAnsi="Calibri" w:cs="Calibri"/>
          <w:sz w:val="22"/>
          <w:szCs w:val="22"/>
        </w:rPr>
      </w:pPr>
    </w:p>
    <w:p w:rsidR="00F13C76" w:rsidRDefault="00F13C76" w:rsidP="00F13C76">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59732E" w:rsidRPr="0059732E">
        <w:rPr>
          <w:rFonts w:ascii="Calibri" w:hAnsi="Calibri" w:cs="Calibri"/>
          <w:sz w:val="22"/>
          <w:szCs w:val="22"/>
        </w:rPr>
        <w:t>To comply with all college standards and expectations, including college learner procedures and practices and safeguarding policy and practices.</w:t>
      </w:r>
    </w:p>
    <w:p w:rsidR="00F13C76" w:rsidRDefault="00F13C76" w:rsidP="00F13C76">
      <w:pPr>
        <w:ind w:left="720" w:hanging="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59732E" w:rsidRPr="0059732E">
        <w:rPr>
          <w:rFonts w:ascii="Calibri" w:hAnsi="Calibri" w:cs="Calibri"/>
          <w:sz w:val="22"/>
          <w:szCs w:val="22"/>
        </w:rPr>
        <w:t>To present and promote an appropriate public image in representing the college group and its subsidiaries.</w:t>
      </w:r>
    </w:p>
    <w:p w:rsidR="00F13C76" w:rsidRPr="00173F2B" w:rsidRDefault="00F13C76" w:rsidP="00F13C76">
      <w:pPr>
        <w:ind w:left="720"/>
        <w:jc w:val="both"/>
        <w:rPr>
          <w:rFonts w:ascii="Calibri" w:hAnsi="Calibri" w:cs="Calibri"/>
          <w:sz w:val="22"/>
          <w:szCs w:val="22"/>
        </w:rPr>
      </w:pPr>
    </w:p>
    <w:p w:rsidR="00F13C76" w:rsidRDefault="00F13C76" w:rsidP="00F13C76">
      <w:pPr>
        <w:pStyle w:val="BodyTextIndent3"/>
        <w:spacing w:after="0"/>
        <w:ind w:left="720" w:hanging="720"/>
        <w:jc w:val="both"/>
        <w:rPr>
          <w:rFonts w:ascii="Calibri" w:hAnsi="Calibri" w:cs="Calibri"/>
          <w:sz w:val="22"/>
          <w:szCs w:val="22"/>
        </w:rPr>
      </w:pPr>
      <w:r w:rsidRPr="00173F2B">
        <w:rPr>
          <w:rFonts w:ascii="Calibri" w:hAnsi="Calibri" w:cs="Calibri"/>
          <w:sz w:val="22"/>
          <w:szCs w:val="22"/>
        </w:rPr>
        <w:t>f)</w:t>
      </w:r>
      <w:r w:rsidRPr="00173F2B">
        <w:rPr>
          <w:rFonts w:ascii="Calibri" w:hAnsi="Calibri" w:cs="Calibri"/>
          <w:sz w:val="22"/>
          <w:szCs w:val="22"/>
        </w:rPr>
        <w:tab/>
        <w:t>To undertake any other duties as may reasonably be required commensurate with the post.</w:t>
      </w:r>
    </w:p>
    <w:p w:rsidR="00F13C76" w:rsidRPr="00173F2B" w:rsidRDefault="00F13C76" w:rsidP="00517E8C">
      <w:pPr>
        <w:pStyle w:val="BodyTextIndent3"/>
        <w:spacing w:after="0"/>
        <w:ind w:left="0"/>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F13C76" w:rsidRPr="00173F2B" w:rsidRDefault="00F13C76" w:rsidP="00F13C7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13C76" w:rsidRPr="00173F2B" w:rsidTr="00C13BE8">
        <w:trPr>
          <w:tblHeader/>
          <w:jc w:val="center"/>
        </w:trPr>
        <w:tc>
          <w:tcPr>
            <w:tcW w:w="5683" w:type="dxa"/>
            <w:tcBorders>
              <w:top w:val="nil"/>
              <w:left w:val="nil"/>
              <w:bottom w:val="single" w:sz="4" w:space="0" w:color="auto"/>
            </w:tcBorders>
          </w:tcPr>
          <w:p w:rsidR="00F13C76" w:rsidRPr="00173F2B" w:rsidRDefault="00F13C76" w:rsidP="00C13BE8">
            <w:pPr>
              <w:jc w:val="both"/>
              <w:rPr>
                <w:rFonts w:ascii="Calibri" w:hAnsi="Calibri" w:cs="Calibri"/>
                <w:sz w:val="22"/>
                <w:szCs w:val="22"/>
              </w:rPr>
            </w:pPr>
          </w:p>
        </w:tc>
        <w:tc>
          <w:tcPr>
            <w:tcW w:w="1815"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Desirable</w:t>
            </w:r>
          </w:p>
        </w:tc>
      </w:tr>
      <w:tr w:rsidR="00F13C76" w:rsidRPr="00173F2B" w:rsidTr="00C13BE8">
        <w:trPr>
          <w:jc w:val="center"/>
        </w:trPr>
        <w:tc>
          <w:tcPr>
            <w:tcW w:w="5683" w:type="dxa"/>
            <w:shd w:val="clear" w:color="auto" w:fill="000000"/>
          </w:tcPr>
          <w:p w:rsidR="00F13C76" w:rsidRPr="00173F2B" w:rsidRDefault="00F13C76" w:rsidP="00C13BE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IT level 2 (or equivalent)</w:t>
            </w:r>
          </w:p>
          <w:p w:rsidR="00AE1D84" w:rsidRPr="002940D7" w:rsidRDefault="00AE1D84" w:rsidP="00AE1D84">
            <w:pPr>
              <w:rPr>
                <w:rFonts w:ascii="Calibri" w:hAnsi="Calibri" w:cs="Arial"/>
                <w:sz w:val="22"/>
                <w:szCs w:val="22"/>
              </w:rPr>
            </w:pPr>
            <w:r w:rsidRPr="002940D7">
              <w:rPr>
                <w:rFonts w:ascii="Calibri" w:hAnsi="Calibri" w:cs="Arial"/>
                <w:sz w:val="22"/>
                <w:szCs w:val="22"/>
              </w:rPr>
              <w:t>(willing to work towards within 6 months of appointment)</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F32464" w:rsidTr="00C13BE8">
        <w:trPr>
          <w:jc w:val="center"/>
        </w:trPr>
        <w:tc>
          <w:tcPr>
            <w:tcW w:w="5683" w:type="dxa"/>
          </w:tcPr>
          <w:p w:rsidR="00AE1D84" w:rsidRPr="002940D7" w:rsidRDefault="00AE1D84" w:rsidP="00DC4B0A">
            <w:pPr>
              <w:rPr>
                <w:rFonts w:ascii="Calibri" w:hAnsi="Calibri" w:cs="Arial"/>
                <w:sz w:val="22"/>
                <w:szCs w:val="22"/>
              </w:rPr>
            </w:pPr>
            <w:r w:rsidRPr="002940D7">
              <w:rPr>
                <w:rFonts w:ascii="Calibri" w:hAnsi="Calibri" w:cs="Arial"/>
                <w:sz w:val="22"/>
                <w:szCs w:val="22"/>
              </w:rPr>
              <w:t xml:space="preserve">NVQ level 2 or equivalent in </w:t>
            </w:r>
            <w:r w:rsidR="00DC4B0A">
              <w:rPr>
                <w:rFonts w:ascii="Calibri" w:hAnsi="Calibri" w:cs="Arial"/>
                <w:sz w:val="22"/>
                <w:szCs w:val="22"/>
              </w:rPr>
              <w:t>the relevant sector</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s="Arial"/>
                <w:sz w:val="22"/>
                <w:szCs w:val="22"/>
              </w:rPr>
              <w:sym w:font="Wingdings" w:char="F0FC"/>
            </w:r>
          </w:p>
        </w:tc>
      </w:tr>
      <w:tr w:rsidR="00AE1D84" w:rsidRPr="00F32464" w:rsidTr="00C13BE8">
        <w:trPr>
          <w:jc w:val="center"/>
        </w:trPr>
        <w:tc>
          <w:tcPr>
            <w:tcW w:w="5683" w:type="dxa"/>
          </w:tcPr>
          <w:p w:rsidR="00AE1D84" w:rsidRPr="002940D7" w:rsidRDefault="00AE1D84" w:rsidP="00AE1D84">
            <w:pPr>
              <w:rPr>
                <w:rFonts w:ascii="Calibri" w:hAnsi="Calibri"/>
                <w:color w:val="000000"/>
                <w:sz w:val="22"/>
                <w:szCs w:val="22"/>
              </w:rPr>
            </w:pPr>
            <w:r w:rsidRPr="002940D7">
              <w:rPr>
                <w:rFonts w:ascii="Calibri" w:hAnsi="Calibri"/>
                <w:color w:val="000000"/>
                <w:sz w:val="22"/>
                <w:szCs w:val="22"/>
              </w:rPr>
              <w:t>Literacy least level 2 (or equivalent) or willing to work towards within 6 months.</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Del="00B465E4" w:rsidRDefault="00AE1D84" w:rsidP="00AE1D84">
            <w:pPr>
              <w:jc w:val="center"/>
              <w:rPr>
                <w:rFonts w:ascii="Calibri" w:hAnsi="Calibri"/>
                <w:color w:val="000000"/>
                <w:sz w:val="22"/>
                <w:szCs w:val="22"/>
              </w:rPr>
            </w:pPr>
          </w:p>
        </w:tc>
      </w:tr>
      <w:tr w:rsidR="00AE1D84" w:rsidRPr="00F32464" w:rsidTr="00C13BE8">
        <w:trPr>
          <w:jc w:val="center"/>
        </w:trPr>
        <w:tc>
          <w:tcPr>
            <w:tcW w:w="5683" w:type="dxa"/>
          </w:tcPr>
          <w:p w:rsidR="00AE1D84" w:rsidRPr="002940D7" w:rsidRDefault="00AE1D84" w:rsidP="00AE1D84">
            <w:pPr>
              <w:rPr>
                <w:rFonts w:ascii="Calibri" w:hAnsi="Calibri"/>
                <w:color w:val="000000"/>
                <w:sz w:val="22"/>
                <w:szCs w:val="22"/>
              </w:rPr>
            </w:pPr>
            <w:r w:rsidRPr="002940D7">
              <w:rPr>
                <w:rFonts w:ascii="Calibri" w:hAnsi="Calibri"/>
                <w:color w:val="000000"/>
                <w:sz w:val="22"/>
                <w:szCs w:val="22"/>
              </w:rPr>
              <w:t>Numeracy least level 2 (or equivalent) or willing to work towards within 6 months.</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Del="00B465E4" w:rsidRDefault="00AE1D84" w:rsidP="00AE1D84">
            <w:pPr>
              <w:jc w:val="center"/>
              <w:rPr>
                <w:rFonts w:ascii="Calibri" w:hAnsi="Calibri"/>
                <w:color w:val="000000"/>
                <w:sz w:val="22"/>
                <w:szCs w:val="22"/>
              </w:rPr>
            </w:pPr>
          </w:p>
        </w:tc>
      </w:tr>
      <w:tr w:rsidR="00AE1D84" w:rsidRPr="00173F2B" w:rsidTr="00C13BE8">
        <w:trPr>
          <w:jc w:val="center"/>
        </w:trPr>
        <w:tc>
          <w:tcPr>
            <w:tcW w:w="5683" w:type="dxa"/>
            <w:shd w:val="clear" w:color="auto" w:fill="000000"/>
          </w:tcPr>
          <w:p w:rsidR="00AE1D84" w:rsidRPr="008A176B" w:rsidRDefault="00AE1D84" w:rsidP="00AE1D84">
            <w:pPr>
              <w:rPr>
                <w:rFonts w:ascii="Calibri" w:hAnsi="Calibri"/>
                <w:sz w:val="22"/>
                <w:szCs w:val="22"/>
              </w:rPr>
            </w:pPr>
            <w:r w:rsidRPr="008A176B">
              <w:rPr>
                <w:rFonts w:ascii="Calibri" w:hAnsi="Calibri" w:cs="Arial"/>
                <w:bCs/>
                <w:color w:val="FFFFFF"/>
                <w:sz w:val="22"/>
                <w:szCs w:val="22"/>
              </w:rPr>
              <w:t>Experience</w:t>
            </w:r>
            <w:r w:rsidRPr="008A176B">
              <w:rPr>
                <w:rFonts w:ascii="Calibri" w:hAnsi="Calibri" w:cs="Arial"/>
                <w:bCs/>
                <w:color w:val="333333"/>
                <w:sz w:val="22"/>
                <w:szCs w:val="22"/>
              </w:rPr>
              <w:t xml:space="preserve"> </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Pr>
                <w:rFonts w:ascii="Calibri" w:hAnsi="Calibri" w:cs="Arial"/>
                <w:sz w:val="22"/>
                <w:szCs w:val="22"/>
              </w:rPr>
              <w:t>R</w:t>
            </w:r>
            <w:r w:rsidRPr="002940D7">
              <w:rPr>
                <w:rFonts w:ascii="Calibri" w:hAnsi="Calibri" w:cs="Arial"/>
                <w:sz w:val="22"/>
                <w:szCs w:val="22"/>
              </w:rPr>
              <w:t xml:space="preserve">ecent </w:t>
            </w:r>
            <w:r>
              <w:rPr>
                <w:rFonts w:ascii="Calibri" w:hAnsi="Calibri" w:cs="Arial"/>
                <w:sz w:val="22"/>
                <w:szCs w:val="22"/>
              </w:rPr>
              <w:t xml:space="preserve">and </w:t>
            </w:r>
            <w:r w:rsidRPr="002940D7">
              <w:rPr>
                <w:rFonts w:ascii="Calibri" w:hAnsi="Calibri" w:cs="Arial"/>
                <w:sz w:val="22"/>
                <w:szCs w:val="22"/>
              </w:rPr>
              <w:t>relevant practical experience</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Maintaining accurate and up to date stock levels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 xml:space="preserve">Dealing and liaising with representatives </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F32464" w:rsidTr="00DC4B0A">
        <w:trPr>
          <w:trHeight w:val="301"/>
          <w:jc w:val="center"/>
        </w:trPr>
        <w:tc>
          <w:tcPr>
            <w:tcW w:w="5683" w:type="dxa"/>
          </w:tcPr>
          <w:p w:rsidR="00AE1D84" w:rsidRPr="002940D7" w:rsidRDefault="00AE1D84" w:rsidP="00AE1D84">
            <w:pPr>
              <w:jc w:val="both"/>
              <w:rPr>
                <w:rFonts w:ascii="Calibri" w:hAnsi="Calibri" w:cs="Arial"/>
                <w:sz w:val="22"/>
                <w:szCs w:val="22"/>
              </w:rPr>
            </w:pPr>
            <w:r>
              <w:rPr>
                <w:rFonts w:ascii="Calibri" w:hAnsi="Calibri" w:cs="Arial"/>
                <w:sz w:val="22"/>
                <w:szCs w:val="22"/>
              </w:rPr>
              <w:t>R</w:t>
            </w:r>
            <w:r w:rsidRPr="002940D7">
              <w:rPr>
                <w:rFonts w:ascii="Calibri" w:hAnsi="Calibri" w:cs="Arial"/>
                <w:sz w:val="22"/>
                <w:szCs w:val="22"/>
              </w:rPr>
              <w:t xml:space="preserve">ecent </w:t>
            </w:r>
            <w:r>
              <w:rPr>
                <w:rFonts w:ascii="Calibri" w:hAnsi="Calibri" w:cs="Arial"/>
                <w:sz w:val="22"/>
                <w:szCs w:val="22"/>
              </w:rPr>
              <w:t xml:space="preserve">and </w:t>
            </w:r>
            <w:r w:rsidRPr="002940D7">
              <w:rPr>
                <w:rFonts w:ascii="Calibri" w:hAnsi="Calibri" w:cs="Arial"/>
                <w:sz w:val="22"/>
                <w:szCs w:val="22"/>
              </w:rPr>
              <w:t>relevant practical experience</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173F2B" w:rsidTr="00C13BE8">
        <w:trPr>
          <w:jc w:val="center"/>
        </w:trPr>
        <w:tc>
          <w:tcPr>
            <w:tcW w:w="5683" w:type="dxa"/>
            <w:shd w:val="clear" w:color="auto" w:fill="000000"/>
          </w:tcPr>
          <w:p w:rsidR="00AE1D84" w:rsidRPr="00173F2B" w:rsidRDefault="00AE1D84" w:rsidP="00AE1D84">
            <w:pPr>
              <w:jc w:val="both"/>
              <w:rPr>
                <w:rFonts w:ascii="Calibri" w:hAnsi="Calibri" w:cs="Calibri"/>
                <w:bCs/>
                <w:sz w:val="22"/>
                <w:szCs w:val="22"/>
              </w:rPr>
            </w:pPr>
            <w:r w:rsidRPr="00173F2B">
              <w:rPr>
                <w:rFonts w:ascii="Calibri" w:hAnsi="Calibri" w:cs="Calibri"/>
                <w:bCs/>
                <w:sz w:val="22"/>
                <w:szCs w:val="22"/>
              </w:rPr>
              <w:t>Skills</w:t>
            </w:r>
            <w:r w:rsidRPr="00173F2B">
              <w:rPr>
                <w:rFonts w:ascii="Calibri" w:hAnsi="Calibri" w:cs="Calibri"/>
                <w:sz w:val="22"/>
                <w:szCs w:val="22"/>
              </w:rPr>
              <w:t xml:space="preserve"> </w:t>
            </w:r>
            <w:r w:rsidRPr="00173F2B">
              <w:rPr>
                <w:rFonts w:ascii="Calibri" w:hAnsi="Calibri" w:cs="Calibri"/>
                <w:bCs/>
                <w:sz w:val="22"/>
                <w:szCs w:val="22"/>
              </w:rPr>
              <w:t>/Knowledge</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AE1D84" w:rsidRPr="00173F2B"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Use of excel and word processing</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173F2B"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Accurate use of working with figures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Relevant product knowledge</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Knowledge of office technology packages including word processing applications, databases and spreadsheets</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p>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lastRenderedPageBreak/>
              <w:t>Excellent organisational skills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Ability to work independently, without close supervision, and as part of a team to achieve effective outcomes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Ability to plan and prioritise</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shd w:val="clear" w:color="auto" w:fill="000000"/>
          </w:tcPr>
          <w:p w:rsidR="00AE1D84" w:rsidRPr="00173F2B" w:rsidRDefault="00AE1D84" w:rsidP="00AE1D84">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Enthusiastic</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olor w:val="000000"/>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Reliable</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olor w:val="000000"/>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Flexible</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olor w:val="000000"/>
                <w:sz w:val="22"/>
                <w:szCs w:val="22"/>
              </w:rPr>
            </w:pPr>
          </w:p>
        </w:tc>
      </w:tr>
    </w:tbl>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13C76" w:rsidRPr="00F32464" w:rsidRDefault="00F13C76" w:rsidP="00F13C76">
      <w:pPr>
        <w:tabs>
          <w:tab w:val="left" w:pos="-720"/>
          <w:tab w:val="left" w:pos="0"/>
        </w:tabs>
        <w:suppressAutoHyphens/>
        <w:jc w:val="both"/>
        <w:rPr>
          <w:rFonts w:ascii="Calibri" w:hAnsi="Calibri" w:cs="Arial"/>
          <w:spacing w:val="-3"/>
          <w:sz w:val="22"/>
          <w:szCs w:val="22"/>
        </w:rPr>
      </w:pPr>
    </w:p>
    <w:p w:rsidR="00F13C76" w:rsidRPr="00F32464" w:rsidRDefault="00F13C76" w:rsidP="00F13C76">
      <w:pPr>
        <w:tabs>
          <w:tab w:val="left" w:pos="-720"/>
          <w:tab w:val="left" w:pos="0"/>
        </w:tabs>
        <w:suppressAutoHyphens/>
        <w:jc w:val="both"/>
        <w:rPr>
          <w:rFonts w:ascii="Calibri" w:hAnsi="Calibri" w:cs="Arial"/>
          <w:spacing w:val="-3"/>
          <w:sz w:val="22"/>
          <w:szCs w:val="22"/>
        </w:rPr>
      </w:pPr>
      <w:r w:rsidRPr="00F32464">
        <w:rPr>
          <w:rFonts w:ascii="Calibri" w:hAnsi="Calibri" w:cs="Arial"/>
          <w:spacing w:val="-3"/>
          <w:sz w:val="22"/>
          <w:szCs w:val="22"/>
        </w:rPr>
        <w:t xml:space="preserve">The post-holder will report directly to </w:t>
      </w:r>
      <w:r>
        <w:rPr>
          <w:rFonts w:ascii="Calibri" w:hAnsi="Calibri" w:cs="Arial"/>
          <w:spacing w:val="-3"/>
          <w:sz w:val="22"/>
          <w:szCs w:val="22"/>
        </w:rPr>
        <w:t>the</w:t>
      </w:r>
      <w:r w:rsidRPr="00F32464">
        <w:rPr>
          <w:rFonts w:ascii="Calibri" w:hAnsi="Calibri" w:cs="Arial"/>
          <w:spacing w:val="-3"/>
          <w:sz w:val="22"/>
          <w:szCs w:val="22"/>
        </w:rPr>
        <w:t xml:space="preserve"> </w:t>
      </w:r>
      <w:r>
        <w:rPr>
          <w:rFonts w:ascii="Calibri" w:hAnsi="Calibri" w:cs="Arial"/>
          <w:spacing w:val="-3"/>
          <w:sz w:val="22"/>
          <w:szCs w:val="22"/>
        </w:rPr>
        <w:t xml:space="preserve">Head of </w:t>
      </w:r>
      <w:r w:rsidR="00AE1D84">
        <w:rPr>
          <w:rFonts w:ascii="Calibri" w:hAnsi="Calibri" w:cs="Arial"/>
          <w:spacing w:val="-3"/>
          <w:sz w:val="22"/>
          <w:szCs w:val="22"/>
        </w:rPr>
        <w:t>Department for Construction and Building Services</w:t>
      </w:r>
      <w:r w:rsidRPr="00F32464">
        <w:rPr>
          <w:rFonts w:ascii="Calibri" w:hAnsi="Calibri" w:cs="Arial"/>
          <w:spacing w:val="-3"/>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F13C76" w:rsidRPr="00173F2B" w:rsidRDefault="00F13C76" w:rsidP="00F13C76">
      <w:pPr>
        <w:ind w:left="720"/>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post is offered on a</w:t>
      </w:r>
      <w:r w:rsidR="00D8607B">
        <w:rPr>
          <w:rFonts w:ascii="Calibri" w:hAnsi="Calibri" w:cs="Calibri"/>
          <w:sz w:val="22"/>
          <w:szCs w:val="22"/>
        </w:rPr>
        <w:t xml:space="preserve"> Vision</w:t>
      </w:r>
      <w:r w:rsidRPr="003C41D9">
        <w:rPr>
          <w:rFonts w:ascii="Calibri" w:hAnsi="Calibri" w:cs="Calibri"/>
          <w:sz w:val="22"/>
          <w:szCs w:val="22"/>
        </w:rPr>
        <w:t xml:space="preserve"> Business Support</w:t>
      </w:r>
      <w:r w:rsidR="00D8607B">
        <w:rPr>
          <w:rFonts w:ascii="Calibri" w:hAnsi="Calibri" w:cs="Calibri"/>
          <w:sz w:val="22"/>
          <w:szCs w:val="22"/>
        </w:rPr>
        <w:t xml:space="preserve"> Services</w:t>
      </w:r>
      <w:r w:rsidRPr="003C41D9">
        <w:rPr>
          <w:rFonts w:ascii="Calibri" w:hAnsi="Calibri" w:cs="Calibri"/>
          <w:sz w:val="22"/>
          <w:szCs w:val="22"/>
        </w:rPr>
        <w:t xml:space="preserve"> </w:t>
      </w:r>
      <w:r w:rsidR="000518C8">
        <w:rPr>
          <w:rFonts w:ascii="Calibri" w:hAnsi="Calibri" w:cs="Calibri"/>
          <w:sz w:val="22"/>
          <w:szCs w:val="22"/>
        </w:rPr>
        <w:t>c</w:t>
      </w:r>
      <w:r w:rsidRPr="003C41D9">
        <w:rPr>
          <w:rFonts w:ascii="Calibri" w:hAnsi="Calibri" w:cs="Calibri"/>
          <w:sz w:val="22"/>
          <w:szCs w:val="22"/>
        </w:rPr>
        <w:t>ontract and is subject to those terms and conditions.</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salary will be</w:t>
      </w:r>
      <w:r w:rsidR="00A90B1C">
        <w:rPr>
          <w:rFonts w:ascii="Calibri" w:hAnsi="Calibri" w:cs="Calibri"/>
          <w:sz w:val="22"/>
          <w:szCs w:val="22"/>
        </w:rPr>
        <w:t xml:space="preserve"> </w:t>
      </w:r>
      <w:r w:rsidR="0075352A">
        <w:rPr>
          <w:rFonts w:ascii="Calibri" w:hAnsi="Calibri" w:cs="Calibri"/>
          <w:sz w:val="22"/>
          <w:szCs w:val="22"/>
        </w:rPr>
        <w:t xml:space="preserve">within Support Band </w:t>
      </w:r>
      <w:r w:rsidR="00AE1D84">
        <w:rPr>
          <w:rFonts w:ascii="Calibri" w:hAnsi="Calibri" w:cs="Calibri"/>
          <w:sz w:val="22"/>
          <w:szCs w:val="22"/>
        </w:rPr>
        <w:t>3</w:t>
      </w:r>
      <w:r w:rsidR="00D8607B">
        <w:rPr>
          <w:rFonts w:ascii="Calibri" w:hAnsi="Calibri" w:cs="Calibri"/>
          <w:sz w:val="22"/>
          <w:szCs w:val="22"/>
        </w:rPr>
        <w:t xml:space="preserve">, £17,040 per annum. </w:t>
      </w:r>
    </w:p>
    <w:p w:rsidR="003C41D9" w:rsidRPr="003C41D9" w:rsidRDefault="003C41D9" w:rsidP="003C41D9">
      <w:pPr>
        <w:jc w:val="both"/>
        <w:rPr>
          <w:rFonts w:ascii="Calibri" w:hAnsi="Calibri" w:cs="Calibri"/>
          <w:sz w:val="22"/>
          <w:szCs w:val="22"/>
        </w:rPr>
      </w:pPr>
      <w:r w:rsidRPr="003C41D9">
        <w:rPr>
          <w:rFonts w:ascii="Calibri" w:hAnsi="Calibri" w:cs="Calibri"/>
          <w:sz w:val="22"/>
          <w:szCs w:val="22"/>
        </w:rPr>
        <w:tab/>
      </w:r>
    </w:p>
    <w:p w:rsidR="00D8607B" w:rsidRDefault="003C41D9" w:rsidP="00D8607B">
      <w:pPr>
        <w:numPr>
          <w:ilvl w:val="0"/>
          <w:numId w:val="2"/>
        </w:numPr>
        <w:tabs>
          <w:tab w:val="num" w:pos="-11"/>
        </w:tabs>
        <w:jc w:val="both"/>
        <w:rPr>
          <w:rFonts w:ascii="Calibri" w:hAnsi="Calibri" w:cs="Calibri"/>
          <w:sz w:val="22"/>
          <w:szCs w:val="22"/>
        </w:rPr>
      </w:pPr>
      <w:r w:rsidRPr="003C41D9">
        <w:rPr>
          <w:rFonts w:ascii="Calibri" w:hAnsi="Calibri" w:cs="Calibri"/>
          <w:sz w:val="22"/>
          <w:szCs w:val="22"/>
        </w:rPr>
        <w:t xml:space="preserve">You will be required to work </w:t>
      </w:r>
      <w:r>
        <w:rPr>
          <w:rFonts w:ascii="Calibri" w:hAnsi="Calibri" w:cs="Calibri"/>
          <w:sz w:val="22"/>
          <w:szCs w:val="22"/>
        </w:rPr>
        <w:t>37</w:t>
      </w:r>
      <w:r w:rsidRPr="003C41D9">
        <w:rPr>
          <w:rFonts w:ascii="Calibri" w:hAnsi="Calibri" w:cs="Calibri"/>
          <w:sz w:val="22"/>
          <w:szCs w:val="22"/>
        </w:rPr>
        <w:t xml:space="preserve"> hours per week on a flexible basis.   </w:t>
      </w:r>
    </w:p>
    <w:p w:rsidR="00D8607B" w:rsidRDefault="00D8607B" w:rsidP="00D8607B">
      <w:pPr>
        <w:pStyle w:val="ListParagraph"/>
        <w:rPr>
          <w:rFonts w:ascii="Calibri" w:hAnsi="Calibri" w:cs="Calibri"/>
          <w:sz w:val="22"/>
          <w:szCs w:val="22"/>
        </w:rPr>
      </w:pPr>
    </w:p>
    <w:p w:rsidR="00D8607B" w:rsidRDefault="00D8607B" w:rsidP="00D8607B">
      <w:pPr>
        <w:numPr>
          <w:ilvl w:val="0"/>
          <w:numId w:val="2"/>
        </w:numPr>
        <w:tabs>
          <w:tab w:val="num" w:pos="-11"/>
        </w:tabs>
        <w:jc w:val="both"/>
        <w:rPr>
          <w:rFonts w:ascii="Calibri" w:hAnsi="Calibri" w:cs="Calibri"/>
          <w:sz w:val="22"/>
          <w:szCs w:val="22"/>
        </w:rPr>
      </w:pPr>
      <w:r w:rsidRPr="00D8607B">
        <w:rPr>
          <w:rFonts w:ascii="Calibri" w:hAnsi="Calibri" w:cs="Calibri"/>
          <w:sz w:val="22"/>
          <w:szCs w:val="22"/>
        </w:rPr>
        <w:t>You will be entitled to 25 days leave, plus bank holidays</w:t>
      </w:r>
      <w:r>
        <w:rPr>
          <w:rFonts w:ascii="Calibri" w:hAnsi="Calibri" w:cs="Calibri"/>
          <w:sz w:val="22"/>
          <w:szCs w:val="22"/>
        </w:rPr>
        <w:t>.</w:t>
      </w:r>
      <w:r w:rsidRPr="00D8607B">
        <w:rPr>
          <w:rFonts w:ascii="Calibri" w:hAnsi="Calibri" w:cs="Calibri"/>
          <w:sz w:val="22"/>
          <w:szCs w:val="22"/>
        </w:rPr>
        <w:t xml:space="preserve"> Up to 5 days leave can be directed for efficiency closure.</w:t>
      </w:r>
      <w:r>
        <w:rPr>
          <w:rFonts w:ascii="Calibri" w:hAnsi="Calibri" w:cs="Calibri"/>
          <w:sz w:val="22"/>
          <w:szCs w:val="22"/>
        </w:rPr>
        <w:t xml:space="preserve"> </w:t>
      </w:r>
    </w:p>
    <w:p w:rsidR="00D8607B" w:rsidRDefault="00D8607B" w:rsidP="00D8607B">
      <w:pPr>
        <w:pStyle w:val="ListParagraph"/>
        <w:rPr>
          <w:rFonts w:ascii="Calibri" w:hAnsi="Calibri" w:cs="Calibri"/>
          <w:sz w:val="22"/>
          <w:szCs w:val="22"/>
        </w:rPr>
      </w:pPr>
    </w:p>
    <w:p w:rsidR="00D8607B" w:rsidRPr="00D8607B" w:rsidRDefault="00D8607B" w:rsidP="00D8607B">
      <w:pPr>
        <w:numPr>
          <w:ilvl w:val="0"/>
          <w:numId w:val="2"/>
        </w:numPr>
        <w:tabs>
          <w:tab w:val="num" w:pos="-11"/>
        </w:tabs>
        <w:jc w:val="both"/>
        <w:rPr>
          <w:rFonts w:ascii="Calibri" w:hAnsi="Calibri" w:cs="Calibri"/>
          <w:sz w:val="22"/>
          <w:szCs w:val="22"/>
        </w:rPr>
      </w:pPr>
      <w:r w:rsidRPr="00D8607B">
        <w:rPr>
          <w:rFonts w:ascii="Calibri" w:hAnsi="Calibri" w:cs="Calibri"/>
          <w:sz w:val="22"/>
          <w:szCs w:val="22"/>
        </w:rPr>
        <w:t>The Company operates a Scottish Widows Group Personal Pension Plan.</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F13C76" w:rsidRPr="00173F2B" w:rsidRDefault="00F13C76" w:rsidP="003C41D9">
      <w:pPr>
        <w:jc w:val="both"/>
        <w:rPr>
          <w:rFonts w:ascii="Calibri" w:hAnsi="Calibri" w:cs="Calibri"/>
          <w:sz w:val="22"/>
          <w:szCs w:val="22"/>
        </w:rPr>
      </w:pPr>
    </w:p>
    <w:p w:rsidR="003C41D9" w:rsidRDefault="00F13C76" w:rsidP="003C41D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3C41D9" w:rsidRDefault="003C41D9" w:rsidP="003C41D9">
      <w:pPr>
        <w:rPr>
          <w:rFonts w:ascii="Calibri" w:hAnsi="Calibri" w:cs="Calibri"/>
          <w:sz w:val="22"/>
          <w:szCs w:val="22"/>
        </w:rPr>
      </w:pPr>
    </w:p>
    <w:p w:rsidR="003C41D9" w:rsidRDefault="003C41D9" w:rsidP="003C41D9">
      <w:pPr>
        <w:rPr>
          <w:rFonts w:ascii="Calibri" w:hAnsi="Calibri" w:cs="Calibri"/>
          <w:sz w:val="22"/>
          <w:szCs w:val="22"/>
        </w:rPr>
      </w:pPr>
      <w:r w:rsidRPr="003C41D9">
        <w:rPr>
          <w:rFonts w:ascii="Calibri" w:hAnsi="Calibri" w:cs="Calibri"/>
          <w:sz w:val="22"/>
          <w:szCs w:val="22"/>
        </w:rPr>
        <w:t xml:space="preserve">Individuals with the appropriate experience, qualifications and personal qualities are invited to complete an online application form by </w:t>
      </w:r>
      <w:r w:rsidRPr="000518C8">
        <w:rPr>
          <w:rFonts w:ascii="Calibri" w:hAnsi="Calibri" w:cs="Calibri"/>
          <w:b/>
          <w:sz w:val="22"/>
          <w:szCs w:val="22"/>
        </w:rPr>
        <w:t xml:space="preserve">5pm on </w:t>
      </w:r>
      <w:r w:rsidR="00D8607B">
        <w:rPr>
          <w:rFonts w:ascii="Calibri" w:hAnsi="Calibri" w:cs="Calibri"/>
          <w:b/>
          <w:sz w:val="22"/>
          <w:szCs w:val="22"/>
        </w:rPr>
        <w:t>Thursday 24</w:t>
      </w:r>
      <w:r w:rsidR="00D8607B" w:rsidRPr="00D8607B">
        <w:rPr>
          <w:rFonts w:ascii="Calibri" w:hAnsi="Calibri" w:cs="Calibri"/>
          <w:b/>
          <w:sz w:val="22"/>
          <w:szCs w:val="22"/>
          <w:vertAlign w:val="superscript"/>
        </w:rPr>
        <w:t>th</w:t>
      </w:r>
      <w:r w:rsidR="00D8607B">
        <w:rPr>
          <w:rFonts w:ascii="Calibri" w:hAnsi="Calibri" w:cs="Calibri"/>
          <w:b/>
          <w:sz w:val="22"/>
          <w:szCs w:val="22"/>
        </w:rPr>
        <w:t xml:space="preserve"> October 2019</w:t>
      </w:r>
      <w:r w:rsidRPr="000518C8">
        <w:rPr>
          <w:rFonts w:ascii="Calibri" w:hAnsi="Calibri" w:cs="Calibri"/>
          <w:b/>
          <w:sz w:val="22"/>
          <w:szCs w:val="22"/>
        </w:rPr>
        <w:t>.</w:t>
      </w:r>
      <w:r>
        <w:rPr>
          <w:rFonts w:ascii="Calibri" w:hAnsi="Calibri" w:cs="Calibri"/>
          <w:b/>
          <w:sz w:val="22"/>
          <w:szCs w:val="22"/>
        </w:rPr>
        <w:t xml:space="preserve"> </w:t>
      </w:r>
    </w:p>
    <w:p w:rsidR="003C41D9" w:rsidRDefault="003C41D9" w:rsidP="003C41D9">
      <w:pPr>
        <w:rPr>
          <w:rFonts w:ascii="Calibri" w:hAnsi="Calibri" w:cs="Calibri"/>
          <w:sz w:val="22"/>
          <w:szCs w:val="22"/>
        </w:rPr>
      </w:pPr>
    </w:p>
    <w:p w:rsidR="003C41D9" w:rsidRDefault="00D8607B" w:rsidP="003C41D9">
      <w:pPr>
        <w:rPr>
          <w:rFonts w:ascii="Calibri" w:hAnsi="Calibri" w:cs="Calibri"/>
          <w:sz w:val="22"/>
          <w:szCs w:val="22"/>
        </w:rPr>
      </w:pPr>
      <w:hyperlink r:id="rId7" w:history="1">
        <w:r w:rsidR="003C41D9" w:rsidRPr="00565AB1">
          <w:rPr>
            <w:rStyle w:val="Hyperlink"/>
            <w:rFonts w:ascii="Calibri" w:hAnsi="Calibri" w:cs="Calibri"/>
            <w:sz w:val="22"/>
            <w:szCs w:val="22"/>
          </w:rPr>
          <w:t>www.wnc.ac.uk/vacancies</w:t>
        </w:r>
      </w:hyperlink>
      <w:r w:rsidR="003C41D9">
        <w:rPr>
          <w:rFonts w:ascii="Calibri" w:hAnsi="Calibri" w:cs="Calibri"/>
          <w:sz w:val="22"/>
          <w:szCs w:val="22"/>
        </w:rPr>
        <w:t xml:space="preserve"> </w:t>
      </w:r>
    </w:p>
    <w:p w:rsidR="003C41D9" w:rsidRPr="003C41D9" w:rsidRDefault="003C41D9" w:rsidP="003C41D9">
      <w:pPr>
        <w:rPr>
          <w:rFonts w:ascii="Calibri" w:hAnsi="Calibri" w:cs="Calibri"/>
          <w:sz w:val="22"/>
          <w:szCs w:val="22"/>
        </w:rPr>
      </w:pPr>
    </w:p>
    <w:p w:rsidR="003C41D9" w:rsidRPr="003C41D9" w:rsidRDefault="003C41D9" w:rsidP="003C41D9">
      <w:pPr>
        <w:rPr>
          <w:rFonts w:ascii="Calibri" w:hAnsi="Calibri" w:cs="Calibri"/>
          <w:b/>
          <w:bCs/>
          <w:sz w:val="22"/>
          <w:szCs w:val="22"/>
        </w:rPr>
      </w:pPr>
      <w:r w:rsidRPr="003C41D9">
        <w:rPr>
          <w:rFonts w:ascii="Calibri" w:hAnsi="Calibri" w:cs="Calibri"/>
          <w:b/>
          <w:sz w:val="22"/>
          <w:szCs w:val="22"/>
        </w:rPr>
        <w:t xml:space="preserve">THE COLLEGE PROMOTES EQUALITY OF OPPORTUNITY </w:t>
      </w:r>
      <w:r w:rsidRPr="003C41D9">
        <w:rPr>
          <w:rFonts w:ascii="Calibri" w:hAnsi="Calibri" w:cs="Calibri"/>
          <w:b/>
          <w:bCs/>
          <w:sz w:val="22"/>
          <w:szCs w:val="22"/>
        </w:rPr>
        <w:t xml:space="preserve">AND WELCOMES APPLICATIONS FROM ALL SECTORS OF SOCIETY.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It is an offence for anyone who is barred by the ISA from working with children and or vulnerable adults to apply for this position.</w:t>
      </w:r>
    </w:p>
    <w:p w:rsidR="00F13C76" w:rsidRPr="002B250C" w:rsidRDefault="00F13C76" w:rsidP="00F13C76">
      <w:pPr>
        <w:keepNext/>
        <w:keepLines/>
        <w:ind w:right="-1"/>
        <w:jc w:val="both"/>
        <w:rPr>
          <w:rFonts w:ascii="Calibri" w:hAnsi="Calibri" w:cs="Calibri"/>
          <w:b/>
          <w:sz w:val="22"/>
          <w:szCs w:val="22"/>
        </w:rPr>
      </w:pPr>
    </w:p>
    <w:p w:rsidR="00F13C76" w:rsidRPr="00256A90" w:rsidRDefault="00F13C76" w:rsidP="00F13C76">
      <w:pPr>
        <w:keepNext/>
        <w:keepLines/>
        <w:ind w:right="-1"/>
        <w:jc w:val="both"/>
        <w:rPr>
          <w:rFonts w:ascii="Calibri" w:hAnsi="Calibri" w:cs="Calibri"/>
          <w:sz w:val="22"/>
          <w:szCs w:val="22"/>
        </w:rPr>
      </w:pPr>
    </w:p>
    <w:p w:rsidR="00F13C76" w:rsidRDefault="00F13C76" w:rsidP="00F13C76">
      <w:pPr>
        <w:ind w:right="-1"/>
        <w:jc w:val="both"/>
        <w:rPr>
          <w:rFonts w:ascii="Calibri" w:hAnsi="Calibri" w:cs="Calibri"/>
          <w:b/>
          <w:sz w:val="22"/>
          <w:szCs w:val="22"/>
        </w:rPr>
      </w:pPr>
    </w:p>
    <w:p w:rsidR="00F13C76" w:rsidRPr="00E85FD7" w:rsidRDefault="00F13C76" w:rsidP="00F13C76">
      <w:pPr>
        <w:jc w:val="center"/>
        <w:rPr>
          <w:rFonts w:ascii="Calibri" w:hAnsi="Calibri" w:cs="Calibri"/>
          <w:sz w:val="22"/>
          <w:szCs w:val="22"/>
        </w:rPr>
      </w:pPr>
    </w:p>
    <w:p w:rsidR="000235B2" w:rsidRDefault="000235B2"/>
    <w:sectPr w:rsidR="000235B2" w:rsidSect="00C13BE8">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F8" w:rsidRDefault="00AB2DF8">
      <w:r>
        <w:separator/>
      </w:r>
    </w:p>
  </w:endnote>
  <w:endnote w:type="continuationSeparator" w:id="0">
    <w:p w:rsidR="00AB2DF8" w:rsidRDefault="00A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F8" w:rsidRDefault="00AB2DF8">
      <w:r>
        <w:separator/>
      </w:r>
    </w:p>
  </w:footnote>
  <w:footnote w:type="continuationSeparator" w:id="0">
    <w:p w:rsidR="00AB2DF8" w:rsidRDefault="00AB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E8" w:rsidRDefault="00D8607B" w:rsidP="00C13BE8">
    <w:pPr>
      <w:pStyle w:val="Header"/>
      <w:jc w:val="right"/>
      <w:rPr>
        <w:rFonts w:ascii="Arial" w:hAnsi="Arial" w:cs="Arial"/>
        <w:color w:val="000000"/>
        <w:sz w:val="19"/>
        <w:szCs w:val="19"/>
        <w:lang w:val="en"/>
      </w:rPr>
    </w:pPr>
    <w:r w:rsidRPr="00EE5953">
      <w:rPr>
        <w:rFonts w:ascii="Arial" w:hAnsi="Arial" w:cs="Arial"/>
        <w:noProof/>
        <w:color w:val="000000"/>
        <w:sz w:val="19"/>
        <w:szCs w:val="19"/>
      </w:rPr>
      <w:drawing>
        <wp:inline distT="0" distB="0" distL="0" distR="0">
          <wp:extent cx="1663700"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D8607B" w:rsidRDefault="00D8607B" w:rsidP="00D8607B">
    <w:pPr>
      <w:pStyle w:val="Header"/>
      <w:rPr>
        <w:rFonts w:ascii="Arial" w:hAnsi="Arial" w:cs="Arial"/>
        <w:color w:val="000000"/>
        <w:sz w:val="19"/>
        <w:szCs w:val="19"/>
        <w:lang w:val="en"/>
      </w:rPr>
    </w:pPr>
  </w:p>
  <w:p w:rsidR="00D8607B" w:rsidRDefault="00D8607B" w:rsidP="00D8607B">
    <w:pPr>
      <w:jc w:val="center"/>
      <w:rPr>
        <w:rFonts w:ascii="Calibri" w:hAnsi="Calibri" w:cs="Calibri"/>
        <w:b/>
      </w:rPr>
    </w:pPr>
  </w:p>
  <w:p w:rsidR="00D8607B" w:rsidRPr="00A075C2" w:rsidRDefault="00D8607B" w:rsidP="00D8607B">
    <w:pPr>
      <w:jc w:val="center"/>
      <w:rPr>
        <w:rFonts w:ascii="Calibri" w:hAnsi="Calibri" w:cs="Calibri"/>
        <w:b/>
      </w:rPr>
    </w:pPr>
    <w:r>
      <w:rPr>
        <w:rFonts w:ascii="Calibri" w:hAnsi="Calibri" w:cs="Calibri"/>
        <w:b/>
      </w:rPr>
      <w:t>Vision Busin</w:t>
    </w:r>
    <w:r w:rsidRPr="008C3849">
      <w:rPr>
        <w:rFonts w:ascii="Calibri" w:hAnsi="Calibri" w:cs="Calibri"/>
        <w:b/>
      </w:rPr>
      <w:t>ess Support Services is a subsidiary company of We</w:t>
    </w:r>
    <w:r>
      <w:rPr>
        <w:rFonts w:ascii="Calibri" w:hAnsi="Calibri" w:cs="Calibri"/>
        <w:b/>
      </w:rPr>
      <w:t>st Nottinghamshire College</w:t>
    </w:r>
    <w:r w:rsidRPr="008C3849">
      <w:rPr>
        <w:rFonts w:ascii="Calibri" w:hAnsi="Calibri" w:cs="Calibri"/>
        <w:b/>
      </w:rPr>
      <w:t>.</w:t>
    </w:r>
  </w:p>
  <w:p w:rsidR="00C13BE8" w:rsidRPr="00954247" w:rsidRDefault="00C13BE8" w:rsidP="00C13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B266D8"/>
    <w:multiLevelType w:val="hybridMultilevel"/>
    <w:tmpl w:val="5F56D6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094963"/>
    <w:multiLevelType w:val="hybridMultilevel"/>
    <w:tmpl w:val="205CAC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CD33BF4"/>
    <w:multiLevelType w:val="hybridMultilevel"/>
    <w:tmpl w:val="A33CB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6"/>
    <w:rsid w:val="000235B2"/>
    <w:rsid w:val="000518C8"/>
    <w:rsid w:val="000E15F3"/>
    <w:rsid w:val="00334C6F"/>
    <w:rsid w:val="003C41D9"/>
    <w:rsid w:val="00402F1F"/>
    <w:rsid w:val="00517E8C"/>
    <w:rsid w:val="0059732E"/>
    <w:rsid w:val="00650A6C"/>
    <w:rsid w:val="006A1F06"/>
    <w:rsid w:val="006C46A3"/>
    <w:rsid w:val="00724E95"/>
    <w:rsid w:val="0075352A"/>
    <w:rsid w:val="007A5163"/>
    <w:rsid w:val="00802AD5"/>
    <w:rsid w:val="00856997"/>
    <w:rsid w:val="00960BA6"/>
    <w:rsid w:val="00A90B1C"/>
    <w:rsid w:val="00AB2DF8"/>
    <w:rsid w:val="00AB4614"/>
    <w:rsid w:val="00AE1D84"/>
    <w:rsid w:val="00B7703A"/>
    <w:rsid w:val="00C00ADA"/>
    <w:rsid w:val="00C13BE8"/>
    <w:rsid w:val="00CE149C"/>
    <w:rsid w:val="00D34BEC"/>
    <w:rsid w:val="00D8607B"/>
    <w:rsid w:val="00DC4B0A"/>
    <w:rsid w:val="00EC3987"/>
    <w:rsid w:val="00F13C76"/>
    <w:rsid w:val="00F9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C26BE"/>
  <w15:chartTrackingRefBased/>
  <w15:docId w15:val="{A2661143-5B5F-4F21-B961-C322A0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3C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13C76"/>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7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13C76"/>
    <w:rPr>
      <w:rFonts w:ascii="Arial" w:eastAsia="Times New Roman" w:hAnsi="Arial" w:cs="Arial"/>
      <w:b/>
      <w:bCs/>
      <w:sz w:val="24"/>
      <w:szCs w:val="24"/>
    </w:rPr>
  </w:style>
  <w:style w:type="paragraph" w:styleId="Header">
    <w:name w:val="header"/>
    <w:basedOn w:val="Normal"/>
    <w:link w:val="HeaderChar"/>
    <w:rsid w:val="00F13C76"/>
    <w:pPr>
      <w:tabs>
        <w:tab w:val="center" w:pos="4153"/>
        <w:tab w:val="right" w:pos="8306"/>
      </w:tabs>
    </w:pPr>
  </w:style>
  <w:style w:type="character" w:customStyle="1" w:styleId="HeaderChar">
    <w:name w:val="Header Char"/>
    <w:basedOn w:val="DefaultParagraphFont"/>
    <w:link w:val="Header"/>
    <w:rsid w:val="00F13C76"/>
    <w:rPr>
      <w:rFonts w:ascii="Times New Roman" w:eastAsia="Times New Roman" w:hAnsi="Times New Roman" w:cs="Times New Roman"/>
      <w:sz w:val="24"/>
      <w:szCs w:val="24"/>
      <w:lang w:eastAsia="en-GB"/>
    </w:rPr>
  </w:style>
  <w:style w:type="paragraph" w:styleId="BodyText">
    <w:name w:val="Body Text"/>
    <w:basedOn w:val="Normal"/>
    <w:link w:val="BodyTextChar"/>
    <w:rsid w:val="00F13C76"/>
    <w:pPr>
      <w:jc w:val="both"/>
    </w:pPr>
    <w:rPr>
      <w:rFonts w:ascii="Comic Sans MS" w:hAnsi="Comic Sans MS"/>
      <w:bCs/>
      <w:color w:val="000000"/>
      <w:lang w:eastAsia="en-US"/>
    </w:rPr>
  </w:style>
  <w:style w:type="character" w:customStyle="1" w:styleId="BodyTextChar">
    <w:name w:val="Body Text Char"/>
    <w:basedOn w:val="DefaultParagraphFont"/>
    <w:link w:val="BodyText"/>
    <w:rsid w:val="00F13C76"/>
    <w:rPr>
      <w:rFonts w:ascii="Comic Sans MS" w:eastAsia="Times New Roman" w:hAnsi="Comic Sans MS" w:cs="Times New Roman"/>
      <w:bCs/>
      <w:color w:val="000000"/>
      <w:sz w:val="24"/>
      <w:szCs w:val="24"/>
    </w:rPr>
  </w:style>
  <w:style w:type="paragraph" w:styleId="BodyTextIndent3">
    <w:name w:val="Body Text Indent 3"/>
    <w:basedOn w:val="Normal"/>
    <w:link w:val="BodyTextIndent3Char"/>
    <w:rsid w:val="00F13C76"/>
    <w:pPr>
      <w:spacing w:after="120"/>
      <w:ind w:left="283"/>
    </w:pPr>
    <w:rPr>
      <w:sz w:val="16"/>
      <w:szCs w:val="16"/>
    </w:rPr>
  </w:style>
  <w:style w:type="character" w:customStyle="1" w:styleId="BodyTextIndent3Char">
    <w:name w:val="Body Text Indent 3 Char"/>
    <w:basedOn w:val="DefaultParagraphFont"/>
    <w:link w:val="BodyTextIndent3"/>
    <w:rsid w:val="00F13C7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F13C76"/>
    <w:pPr>
      <w:ind w:left="720"/>
    </w:pPr>
  </w:style>
  <w:style w:type="character" w:styleId="Hyperlink">
    <w:name w:val="Hyperlink"/>
    <w:rsid w:val="00F13C76"/>
    <w:rPr>
      <w:color w:val="0000FF"/>
      <w:u w:val="single"/>
    </w:rPr>
  </w:style>
  <w:style w:type="paragraph" w:styleId="Footer">
    <w:name w:val="footer"/>
    <w:basedOn w:val="Normal"/>
    <w:link w:val="FooterChar"/>
    <w:uiPriority w:val="99"/>
    <w:unhideWhenUsed/>
    <w:rsid w:val="003C41D9"/>
    <w:pPr>
      <w:tabs>
        <w:tab w:val="center" w:pos="4513"/>
        <w:tab w:val="right" w:pos="9026"/>
      </w:tabs>
    </w:pPr>
  </w:style>
  <w:style w:type="character" w:customStyle="1" w:styleId="FooterChar">
    <w:name w:val="Footer Char"/>
    <w:basedOn w:val="DefaultParagraphFont"/>
    <w:link w:val="Footer"/>
    <w:uiPriority w:val="99"/>
    <w:rsid w:val="003C41D9"/>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518C8"/>
    <w:pPr>
      <w:spacing w:after="120" w:line="480" w:lineRule="auto"/>
      <w:ind w:left="283"/>
    </w:pPr>
  </w:style>
  <w:style w:type="character" w:customStyle="1" w:styleId="BodyTextIndent2Char">
    <w:name w:val="Body Text Indent 2 Char"/>
    <w:basedOn w:val="DefaultParagraphFont"/>
    <w:link w:val="BodyTextIndent2"/>
    <w:rsid w:val="000518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c.ac.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Talia Baranowski</cp:lastModifiedBy>
  <cp:revision>2</cp:revision>
  <dcterms:created xsi:type="dcterms:W3CDTF">2019-10-10T10:03:00Z</dcterms:created>
  <dcterms:modified xsi:type="dcterms:W3CDTF">2019-10-10T10:03:00Z</dcterms:modified>
</cp:coreProperties>
</file>